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89" w:rsidRDefault="00AA1889" w:rsidP="00367CF5">
      <w:pPr>
        <w:ind w:firstLine="709"/>
        <w:jc w:val="right"/>
        <w:rPr>
          <w:rFonts w:ascii="Times New Roman" w:hAnsi="Times New Roman" w:cs="Times New Roman"/>
          <w:b/>
          <w:color w:val="333333"/>
        </w:rPr>
      </w:pPr>
      <w:r w:rsidRPr="00E455BD">
        <w:rPr>
          <w:rFonts w:ascii="Times New Roman" w:hAnsi="Times New Roman" w:cs="Times New Roman"/>
          <w:b/>
          <w:color w:val="333333"/>
        </w:rPr>
        <w:t>Приложение №1</w:t>
      </w: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Pr="00E455BD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spacing w:before="120" w:after="120"/>
        <w:ind w:firstLine="709"/>
        <w:jc w:val="center"/>
        <w:rPr>
          <w:rFonts w:ascii="Arial" w:hAnsi="Arial" w:cs="Arial"/>
          <w:b/>
          <w:color w:val="333333"/>
          <w:kern w:val="28"/>
          <w:sz w:val="28"/>
          <w:szCs w:val="28"/>
        </w:rPr>
      </w:pPr>
      <w:r w:rsidRPr="00E455BD">
        <w:rPr>
          <w:rFonts w:ascii="Arial" w:hAnsi="Arial" w:cs="Arial"/>
          <w:b/>
          <w:color w:val="333333"/>
          <w:kern w:val="28"/>
          <w:sz w:val="28"/>
          <w:szCs w:val="28"/>
        </w:rPr>
        <w:t>Перечень документов,</w:t>
      </w:r>
    </w:p>
    <w:p w:rsidR="00AA1889" w:rsidRPr="00E455BD" w:rsidRDefault="00AA1889" w:rsidP="00367CF5">
      <w:pPr>
        <w:spacing w:before="120" w:after="120"/>
        <w:ind w:firstLine="709"/>
        <w:jc w:val="center"/>
        <w:rPr>
          <w:rFonts w:ascii="Arial" w:hAnsi="Arial" w:cs="Arial"/>
          <w:b/>
          <w:color w:val="333333"/>
          <w:kern w:val="28"/>
          <w:sz w:val="28"/>
          <w:szCs w:val="28"/>
        </w:rPr>
      </w:pPr>
      <w:r w:rsidRPr="00E455BD">
        <w:rPr>
          <w:rFonts w:ascii="Arial" w:hAnsi="Arial" w:cs="Arial"/>
          <w:b/>
          <w:color w:val="333333"/>
          <w:kern w:val="28"/>
          <w:sz w:val="28"/>
          <w:szCs w:val="28"/>
        </w:rPr>
        <w:t>представляемых претендентами для прохождения конкурсного отбора на замещение должностей научно-педагогических работников и должностей,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высшего образования «Московский государственный лингвистический университет»</w:t>
      </w: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A1889" w:rsidRPr="0049730B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30B">
        <w:rPr>
          <w:rFonts w:ascii="Times New Roman" w:hAnsi="Times New Roman" w:cs="Times New Roman"/>
          <w:sz w:val="24"/>
          <w:szCs w:val="24"/>
        </w:rPr>
        <w:t>ПЕРЕЧЕНЬ</w:t>
      </w:r>
    </w:p>
    <w:p w:rsidR="00AA1889" w:rsidRPr="0049730B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30B"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AA1889" w:rsidRPr="0049730B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30B"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AA1889" w:rsidRPr="0049730B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30B">
        <w:rPr>
          <w:rFonts w:ascii="Times New Roman" w:hAnsi="Times New Roman" w:cs="Times New Roman"/>
          <w:b/>
          <w:sz w:val="22"/>
          <w:szCs w:val="22"/>
        </w:rPr>
        <w:t xml:space="preserve">(для штатных </w:t>
      </w:r>
      <w:r w:rsidRPr="0049730B">
        <w:rPr>
          <w:rFonts w:ascii="Times New Roman" w:hAnsi="Times New Roman" w:cs="Times New Roman"/>
          <w:sz w:val="22"/>
          <w:szCs w:val="22"/>
        </w:rPr>
        <w:t>педагогических работников, относящихся к профессорско-преподавательскому составу и штатных научно-педагогических работников)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 xml:space="preserve">Заявление претендента на имя ректора. </w:t>
      </w:r>
      <w:r w:rsidRPr="0067278C">
        <w:rPr>
          <w:rFonts w:ascii="Times New Roman" w:hAnsi="Times New Roman" w:cs="Times New Roman"/>
          <w:b/>
          <w:i/>
          <w:sz w:val="24"/>
          <w:szCs w:val="24"/>
        </w:rPr>
        <w:t xml:space="preserve">К заявлению прикладывается </w:t>
      </w:r>
      <w:r w:rsidRPr="0067278C">
        <w:rPr>
          <w:rFonts w:ascii="Times New Roman" w:hAnsi="Times New Roman" w:cs="Times New Roman"/>
          <w:b/>
          <w:i/>
          <w:sz w:val="24"/>
          <w:szCs w:val="24"/>
          <w:lang w:val="en-US"/>
        </w:rPr>
        <w:t>screen</w:t>
      </w:r>
      <w:r w:rsidRPr="0067278C">
        <w:rPr>
          <w:rFonts w:ascii="Times New Roman" w:hAnsi="Times New Roman" w:cs="Times New Roman"/>
          <w:b/>
          <w:i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РИНЦ.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>Приложение №1 (основные данные о соискателе).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>Выписка из протокола №____ заседания кафедры (с указанием ф-та, института) _____________________________________ от «</w:t>
      </w:r>
      <w:r w:rsidRPr="0067278C">
        <w:rPr>
          <w:rFonts w:ascii="Times New Roman" w:hAnsi="Times New Roman" w:cs="Times New Roman"/>
          <w:sz w:val="24"/>
          <w:szCs w:val="24"/>
        </w:rPr>
        <w:tab/>
        <w:t>» ______________ 20 ___ г.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>Список опубликованных и приравненных к ним научных и учебно-методических работ. Список опубликованных трудов представляется за подписью соискателя и заверяется зав. кафедрой и ученым секретарем Ученого совета:</w:t>
      </w:r>
    </w:p>
    <w:p w:rsidR="00AA1889" w:rsidRPr="0067278C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>а) — список опубликованных трудов представляется за период со дня прохождения предыдущего конкурсного отбора (для прохождения на ту же должность);</w:t>
      </w:r>
    </w:p>
    <w:p w:rsidR="00AA1889" w:rsidRPr="0067278C" w:rsidRDefault="00AA1889" w:rsidP="00367CF5">
      <w:pPr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 xml:space="preserve">б) — за весь период работы (для прохождения конкурсного отбора впервые в </w:t>
      </w:r>
      <w:r w:rsidRPr="0067278C">
        <w:rPr>
          <w:rFonts w:ascii="Times New Roman" w:hAnsi="Times New Roman" w:cs="Times New Roman"/>
          <w:kern w:val="24"/>
          <w:sz w:val="24"/>
          <w:szCs w:val="24"/>
        </w:rPr>
        <w:t>ФГБОУ</w:t>
      </w:r>
      <w:r w:rsidRPr="0067278C">
        <w:rPr>
          <w:rFonts w:ascii="Times New Roman" w:hAnsi="Times New Roman" w:cs="Times New Roman"/>
          <w:sz w:val="24"/>
          <w:szCs w:val="24"/>
        </w:rPr>
        <w:t xml:space="preserve"> ВО МГЛУ или на вышестоящую должность).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 xml:space="preserve">Отчет о научной и учебно-методической работе, заверенный зав. кафедрой с указанием места и сроков прохождения повышения квалификации, а также участия в межвузовских, всероссийских и международных конференциях. 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t>Преподаватели, работающие по специальности «Теология» сдают справку -разрешение из религиозной организации</w:t>
      </w:r>
    </w:p>
    <w:p w:rsidR="00AA1889" w:rsidRPr="0067278C" w:rsidRDefault="00AA1889" w:rsidP="00367CF5">
      <w:pPr>
        <w:widowControl/>
        <w:numPr>
          <w:ilvl w:val="0"/>
          <w:numId w:val="1"/>
        </w:numPr>
        <w:tabs>
          <w:tab w:val="clear" w:pos="170"/>
          <w:tab w:val="num" w:pos="113"/>
        </w:tabs>
        <w:autoSpaceDE/>
        <w:autoSpaceDN/>
        <w:adjustRightInd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C">
        <w:rPr>
          <w:rFonts w:ascii="Times New Roman" w:hAnsi="Times New Roman" w:cs="Times New Roman"/>
          <w:b/>
          <w:i/>
          <w:sz w:val="24"/>
          <w:szCs w:val="24"/>
        </w:rPr>
        <w:t>Перспективный план работы на предстоящий период действия трудового договора. При последующем прохождении конкурсного отбора соискатель отчитывается о выполнении представленного плана работы</w:t>
      </w:r>
      <w:r w:rsidRPr="0067278C">
        <w:rPr>
          <w:rFonts w:ascii="Times New Roman" w:hAnsi="Times New Roman" w:cs="Times New Roman"/>
          <w:b/>
          <w:sz w:val="24"/>
          <w:szCs w:val="24"/>
        </w:rPr>
        <w:t>.</w:t>
      </w:r>
    </w:p>
    <w:p w:rsidR="00AA1889" w:rsidRPr="0067278C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67278C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67278C"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конкурсном отборе представляются лично соискателями или лицом уполномоченным решением заведующего кафедрой в полном комплекте (см. выше) в течение месяца со дня размещения объявления о конкурсном отборе на доске объявлений ректората и на сайте университета. </w:t>
      </w:r>
    </w:p>
    <w:p w:rsidR="00AA1889" w:rsidRPr="0067278C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pStyle w:val="Heading2"/>
        <w:spacing w:before="0" w:after="0"/>
        <w:ind w:firstLine="709"/>
        <w:jc w:val="both"/>
        <w:rPr>
          <w:sz w:val="20"/>
          <w:szCs w:val="20"/>
        </w:rPr>
      </w:pPr>
      <w:r w:rsidRPr="00882B36">
        <w:rPr>
          <w:sz w:val="20"/>
          <w:szCs w:val="20"/>
        </w:rPr>
        <w:t xml:space="preserve">Документы принимаются по адресу: </w:t>
      </w:r>
    </w:p>
    <w:p w:rsidR="00AA1889" w:rsidRPr="00882B36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ул. Остоженка, 38,</w:t>
      </w:r>
    </w:p>
    <w:p w:rsidR="00AA1889" w:rsidRPr="00882B36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г. Москва 119 034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 xml:space="preserve">к. 82А </w:t>
      </w:r>
      <w:r>
        <w:rPr>
          <w:rFonts w:ascii="Times New Roman" w:hAnsi="Times New Roman" w:cs="Times New Roman"/>
          <w:sz w:val="24"/>
          <w:szCs w:val="24"/>
        </w:rPr>
        <w:t xml:space="preserve"> секретариат Ученого совета</w:t>
      </w:r>
    </w:p>
    <w:p w:rsidR="00AA1889" w:rsidRPr="00882B36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тел 8 49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2B36">
        <w:rPr>
          <w:rFonts w:ascii="Times New Roman" w:hAnsi="Times New Roman" w:cs="Times New Roman"/>
          <w:sz w:val="24"/>
          <w:szCs w:val="24"/>
        </w:rPr>
        <w:t> 245 11 75</w:t>
      </w:r>
    </w:p>
    <w:p w:rsidR="00AA1889" w:rsidRPr="00882B36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ПЕРЕЧЕНЬ</w:t>
      </w:r>
    </w:p>
    <w:p w:rsidR="00AA1889" w:rsidRPr="00882B36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документов, представляемых в Ученый секретариат Ученого совета</w:t>
      </w:r>
    </w:p>
    <w:p w:rsidR="00AA1889" w:rsidRPr="00882B36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AA1889" w:rsidRPr="00882B36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(для педагогических работников, относящихся к профессорско-преподавательскому составу и научно-педагогических работников</w:t>
      </w:r>
      <w:r w:rsidRPr="00882B36">
        <w:rPr>
          <w:rFonts w:ascii="Times New Roman" w:hAnsi="Times New Roman" w:cs="Times New Roman"/>
          <w:b/>
          <w:sz w:val="24"/>
          <w:szCs w:val="24"/>
        </w:rPr>
        <w:t xml:space="preserve"> из других вузов и организаций)</w:t>
      </w:r>
    </w:p>
    <w:p w:rsidR="00AA1889" w:rsidRPr="00882B36" w:rsidRDefault="00AA1889" w:rsidP="00367CF5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 xml:space="preserve">Для участия в конкурсе представляются: </w:t>
      </w:r>
    </w:p>
    <w:p w:rsidR="00AA1889" w:rsidRPr="00F85828" w:rsidRDefault="00AA1889" w:rsidP="00367CF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828">
        <w:rPr>
          <w:rFonts w:ascii="Times New Roman" w:hAnsi="Times New Roman" w:cs="Times New Roman"/>
          <w:sz w:val="24"/>
          <w:szCs w:val="24"/>
        </w:rPr>
        <w:t xml:space="preserve">Заявление с указанием согласия на обработку представляемых персональных данных. </w:t>
      </w:r>
      <w:r w:rsidRPr="00F85828">
        <w:rPr>
          <w:rFonts w:ascii="Times New Roman" w:hAnsi="Times New Roman" w:cs="Times New Roman"/>
          <w:b/>
          <w:i/>
          <w:sz w:val="24"/>
          <w:szCs w:val="24"/>
        </w:rPr>
        <w:t xml:space="preserve">К заявлению прикладывается </w:t>
      </w:r>
      <w:r w:rsidRPr="00F85828">
        <w:rPr>
          <w:rFonts w:ascii="Times New Roman" w:hAnsi="Times New Roman" w:cs="Times New Roman"/>
          <w:b/>
          <w:i/>
          <w:sz w:val="24"/>
          <w:szCs w:val="24"/>
          <w:lang w:val="en-US"/>
        </w:rPr>
        <w:t>screen</w:t>
      </w:r>
      <w:r w:rsidRPr="00F85828">
        <w:rPr>
          <w:rFonts w:ascii="Times New Roman" w:hAnsi="Times New Roman" w:cs="Times New Roman"/>
          <w:b/>
          <w:i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Оригинал и копия паспорта (страница с указанием регистрации)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Оригинал и копия диплома о высшем образовании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Оригинал и копия диплома кандидата/доктора наук (при наличии)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Оригинал и копия аттестата доцента/профессора (при наличии)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Копия трудовой книжки (заверенная по предыдущему месту работы)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Листок по учету кадров с фотографией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Резюме с момента окончания высшего учебного заведения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власти;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 подготовке аспирантов и кандидатов наук (на должность профессора).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Заверенный в установленном порядке список опубликованных научных и учебно-методических работ и персонального индекса Хирша (РИНЦ) - (список заверяется Ученым секретарем Ученого совета ФГБОУ ВО МГЛУ при представлении оригиналов или заверенных копий научных публикаций).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 и пр.)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претендента за последние 3 года:</w:t>
      </w:r>
    </w:p>
    <w:tbl>
      <w:tblPr>
        <w:tblStyle w:val="TableGrid"/>
        <w:tblW w:w="0" w:type="auto"/>
        <w:tblInd w:w="14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3252"/>
        <w:gridCol w:w="1271"/>
        <w:gridCol w:w="1271"/>
        <w:gridCol w:w="1271"/>
      </w:tblGrid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2B36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2B36">
              <w:rPr>
                <w:rFonts w:ascii="Times New Roman" w:hAnsi="Times New Roman" w:cs="Times New Roman"/>
                <w:b/>
              </w:rPr>
              <w:t>2013 уч. год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2B36">
              <w:rPr>
                <w:rFonts w:ascii="Times New Roman" w:hAnsi="Times New Roman" w:cs="Times New Roman"/>
                <w:b/>
              </w:rPr>
              <w:t>2014 уч. год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2B36">
              <w:rPr>
                <w:rFonts w:ascii="Times New Roman" w:hAnsi="Times New Roman" w:cs="Times New Roman"/>
                <w:b/>
              </w:rPr>
              <w:t>2015 уч. год</w:t>
            </w: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Экзамены/зачеты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Курсовые/дипломные работы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9" w:rsidRPr="00882B36" w:rsidTr="007D57C5">
        <w:tc>
          <w:tcPr>
            <w:tcW w:w="3252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6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A1889" w:rsidRPr="00882B36" w:rsidRDefault="00AA1889" w:rsidP="007D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Документы, подтверждающие наличие дополнительной квалификации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Документы, подтверждающие научные достижения претендента (грамоты, дипломы, гранты, сертификаты и т.д.)</w:t>
      </w:r>
    </w:p>
    <w:p w:rsidR="00AA1889" w:rsidRPr="00882B36" w:rsidRDefault="00AA1889" w:rsidP="00367CF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Документы о полученных ведомственных и государственных наградах (благодарность, грамота Минобрнауки России, почетные звания, медали, ордена и т.д.)</w:t>
      </w:r>
    </w:p>
    <w:p w:rsidR="00AA1889" w:rsidRPr="00882B36" w:rsidRDefault="00AA1889" w:rsidP="00367CF5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В списке опубликованных научных и учебно-методических работ указываются:</w:t>
      </w:r>
    </w:p>
    <w:p w:rsidR="00AA1889" w:rsidRPr="00882B36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монографии и главы в монографиях;</w:t>
      </w:r>
    </w:p>
    <w:p w:rsidR="00AA1889" w:rsidRPr="00882B36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AA1889" w:rsidRPr="00882B36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публикации в материалах научных конференций и т.п.;</w:t>
      </w:r>
    </w:p>
    <w:p w:rsidR="00AA1889" w:rsidRPr="00882B36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AA1889" w:rsidRPr="00882B36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наименования опубликованных учебных изданий или учебных изданий, в подготовке которых аттестуемый принимал участие;</w:t>
      </w:r>
    </w:p>
    <w:p w:rsidR="00AA1889" w:rsidRDefault="00AA1889" w:rsidP="00367CF5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ресурсов, в разработке которых аттестуемый принимал участие;</w:t>
      </w:r>
    </w:p>
    <w:p w:rsidR="00AA1889" w:rsidRDefault="00AA1889" w:rsidP="00367CF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  <w:highlight w:val="yellow"/>
        </w:rPr>
        <w:t>Претендент не допускается к конкурсу в случае:</w:t>
      </w: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требованиям, предъявляемым по соответствующей должности;</w:t>
      </w:r>
    </w:p>
    <w:p w:rsidR="00AA1889" w:rsidRPr="00B81573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- непредставления установленных документов;</w:t>
      </w:r>
    </w:p>
    <w:p w:rsidR="00AA1889" w:rsidRPr="00B81573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- нарушения установленных сроков поступления заявления.</w:t>
      </w: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</w:t>
      </w:r>
    </w:p>
    <w:p w:rsidR="00AA1889" w:rsidRDefault="00AA1889" w:rsidP="00367C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работе ФГБОУ ВО МГЛУ</w:t>
      </w:r>
    </w:p>
    <w:p w:rsidR="00AA1889" w:rsidRPr="00B81573" w:rsidRDefault="00AA1889" w:rsidP="00367C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Смольянниковой И.А.</w:t>
      </w:r>
    </w:p>
    <w:p w:rsidR="00AA1889" w:rsidRPr="00B81573" w:rsidRDefault="00AA1889" w:rsidP="00367CF5">
      <w:pPr>
        <w:jc w:val="right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заведующего кафедрой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8157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A1889" w:rsidRPr="00183A2C" w:rsidRDefault="00AA1889" w:rsidP="00367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889" w:rsidRPr="00183A2C" w:rsidRDefault="00AA1889" w:rsidP="00367CF5">
      <w:pPr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AA1889" w:rsidRPr="00183A2C" w:rsidRDefault="00AA1889" w:rsidP="00367CF5">
      <w:pPr>
        <w:rPr>
          <w:rFonts w:ascii="Times New Roman" w:hAnsi="Times New Roman" w:cs="Times New Roman"/>
          <w:sz w:val="28"/>
          <w:szCs w:val="28"/>
        </w:rPr>
      </w:pPr>
      <w:r w:rsidRPr="00183A2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A1889" w:rsidRPr="00183A2C" w:rsidRDefault="00AA1889" w:rsidP="00367CF5">
      <w:pPr>
        <w:rPr>
          <w:rFonts w:ascii="Times New Roman" w:hAnsi="Times New Roman" w:cs="Times New Roman"/>
          <w:sz w:val="28"/>
          <w:szCs w:val="28"/>
        </w:rPr>
      </w:pPr>
    </w:p>
    <w:p w:rsidR="00AA1889" w:rsidRPr="00183A2C" w:rsidRDefault="00AA1889" w:rsidP="00367CF5">
      <w:pPr>
        <w:rPr>
          <w:rFonts w:ascii="Times New Roman" w:hAnsi="Times New Roman" w:cs="Times New Roman"/>
          <w:sz w:val="28"/>
          <w:szCs w:val="28"/>
        </w:rPr>
      </w:pPr>
      <w:r w:rsidRPr="00183A2C"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AA1889" w:rsidRPr="00183A2C" w:rsidRDefault="00AA1889" w:rsidP="00367CF5">
      <w:pPr>
        <w:rPr>
          <w:rFonts w:ascii="Times New Roman" w:hAnsi="Times New Roman" w:cs="Times New Roman"/>
          <w:sz w:val="28"/>
          <w:szCs w:val="28"/>
        </w:rPr>
      </w:pPr>
    </w:p>
    <w:p w:rsidR="00AA1889" w:rsidRDefault="00AA1889" w:rsidP="00367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B81573" w:rsidRDefault="00AA1889" w:rsidP="00367CF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Об объявлении конкурсного отбора</w:t>
      </w:r>
    </w:p>
    <w:p w:rsidR="00AA1889" w:rsidRPr="00B81573" w:rsidRDefault="00AA1889" w:rsidP="00367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B81573" w:rsidRDefault="00AA1889" w:rsidP="00367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Прошу объявить конкурсный отбор по замещению должности преподавателя, старшего преподавателя, доцента, профессора с ук</w:t>
      </w:r>
      <w:r>
        <w:rPr>
          <w:rFonts w:ascii="Times New Roman" w:hAnsi="Times New Roman" w:cs="Times New Roman"/>
          <w:sz w:val="24"/>
          <w:szCs w:val="24"/>
        </w:rPr>
        <w:t>азанием размера ставки 1,0 (не менее 0,5)</w:t>
      </w:r>
      <w:r w:rsidRPr="00B81573">
        <w:rPr>
          <w:rFonts w:ascii="Times New Roman" w:hAnsi="Times New Roman" w:cs="Times New Roman"/>
          <w:sz w:val="24"/>
          <w:szCs w:val="24"/>
        </w:rPr>
        <w:t xml:space="preserve"> кафедры (наименование кафедры с указанием ф-та, института). 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1573">
        <w:rPr>
          <w:rFonts w:ascii="Times New Roman" w:hAnsi="Times New Roman" w:cs="Times New Roman"/>
          <w:sz w:val="24"/>
          <w:szCs w:val="24"/>
        </w:rPr>
        <w:t>а данную должность 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81573">
        <w:rPr>
          <w:rFonts w:ascii="Times New Roman" w:hAnsi="Times New Roman" w:cs="Times New Roman"/>
          <w:sz w:val="24"/>
          <w:szCs w:val="24"/>
        </w:rPr>
        <w:t xml:space="preserve"> Фамилия Имя Отчество с указанием ученой степени, ученого звания, общего педагогического стажа, из них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ский стаж в МГЛУ и других вузах с заключением трудового договора на срок _____ года. </w:t>
      </w:r>
      <w:r w:rsidRPr="00FB4BF6">
        <w:rPr>
          <w:rFonts w:ascii="Times New Roman" w:hAnsi="Times New Roman" w:cs="Times New Roman"/>
          <w:b/>
          <w:i/>
          <w:color w:val="0000FF"/>
        </w:rPr>
        <w:t>(не более 5 лет)</w:t>
      </w:r>
    </w:p>
    <w:p w:rsidR="00AA1889" w:rsidRPr="001C1912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F6">
        <w:rPr>
          <w:rFonts w:ascii="Times New Roman" w:hAnsi="Times New Roman" w:cs="Times New Roman"/>
          <w:b/>
          <w:i/>
          <w:color w:val="0000FF"/>
        </w:rPr>
        <w:t>При наличии совместительства указать:</w:t>
      </w:r>
      <w:r>
        <w:rPr>
          <w:rFonts w:ascii="Times New Roman" w:hAnsi="Times New Roman" w:cs="Times New Roman"/>
          <w:i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81573">
        <w:rPr>
          <w:rFonts w:ascii="Times New Roman" w:hAnsi="Times New Roman" w:cs="Times New Roman"/>
          <w:sz w:val="24"/>
          <w:szCs w:val="24"/>
        </w:rPr>
        <w:t>а данную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81573">
        <w:rPr>
          <w:rFonts w:ascii="Times New Roman" w:hAnsi="Times New Roman" w:cs="Times New Roman"/>
          <w:sz w:val="24"/>
          <w:szCs w:val="24"/>
        </w:rPr>
        <w:t xml:space="preserve"> </w:t>
      </w:r>
      <w:r w:rsidRPr="001C1912">
        <w:rPr>
          <w:rFonts w:ascii="Times New Roman" w:hAnsi="Times New Roman" w:cs="Times New Roman"/>
          <w:b/>
          <w:sz w:val="24"/>
          <w:szCs w:val="24"/>
        </w:rPr>
        <w:t>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12">
        <w:rPr>
          <w:rFonts w:ascii="Times New Roman" w:hAnsi="Times New Roman" w:cs="Times New Roman"/>
          <w:b/>
          <w:sz w:val="24"/>
          <w:szCs w:val="24"/>
        </w:rPr>
        <w:t>внешнего совместительства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>Фамилия Имя Отчество с указанием ученой степени, ученого звания, общего педагогического стажа, из них педагогический стаж в МГЛУ и других вузах.</w:t>
      </w: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Имеет всего ____ публикаций, из них ____ научные и ____ учебно-методические работы. 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C1">
        <w:rPr>
          <w:rFonts w:ascii="Times New Roman" w:hAnsi="Times New Roman" w:cs="Times New Roman"/>
          <w:sz w:val="24"/>
          <w:szCs w:val="24"/>
        </w:rPr>
        <w:t>Индекс научного цитирования (индекс Хирша) в системе РИНЦ</w:t>
      </w:r>
      <w:r w:rsidRPr="00B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81573">
        <w:rPr>
          <w:rFonts w:ascii="Times New Roman" w:hAnsi="Times New Roman" w:cs="Times New Roman"/>
          <w:b/>
          <w:sz w:val="24"/>
          <w:szCs w:val="24"/>
        </w:rPr>
        <w:t>____ .</w:t>
      </w:r>
      <w:r w:rsidRPr="00B81573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  <w:r w:rsidRPr="00B81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EF">
        <w:rPr>
          <w:rFonts w:ascii="Times New Roman" w:hAnsi="Times New Roman" w:cs="Times New Roman"/>
          <w:sz w:val="24"/>
          <w:szCs w:val="24"/>
        </w:rPr>
        <w:t>Конкурсный отбор в ФГБОУ ВО МГЛУ проходит впервые.</w:t>
      </w:r>
    </w:p>
    <w:p w:rsidR="00AA1889" w:rsidRPr="009166EF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</w:t>
      </w:r>
      <w:r w:rsidRPr="00B81573">
        <w:rPr>
          <w:rFonts w:ascii="Times New Roman" w:hAnsi="Times New Roman" w:cs="Times New Roman"/>
          <w:sz w:val="24"/>
          <w:szCs w:val="24"/>
        </w:rPr>
        <w:t>___________    И.О. Фамилия</w:t>
      </w:r>
    </w:p>
    <w:p w:rsidR="00AA1889" w:rsidRPr="00A055F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____________ 201___ г.</w:t>
      </w: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B81573" w:rsidRDefault="00AA1889" w:rsidP="001613FB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факультета/ директор института                         ________________ </w:t>
      </w:r>
      <w:r w:rsidRPr="00B81573">
        <w:rPr>
          <w:rFonts w:ascii="Times New Roman" w:hAnsi="Times New Roman" w:cs="Times New Roman"/>
          <w:sz w:val="24"/>
          <w:szCs w:val="24"/>
        </w:rPr>
        <w:t>И.О. Фамилия</w:t>
      </w:r>
    </w:p>
    <w:p w:rsidR="00AA1889" w:rsidRPr="00B81573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A1889" w:rsidRDefault="00AA1889" w:rsidP="00367C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89" w:rsidRDefault="00AA1889" w:rsidP="00367C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89" w:rsidRPr="00183A2C" w:rsidRDefault="00AA1889" w:rsidP="00367C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A2C">
        <w:rPr>
          <w:rFonts w:ascii="Times New Roman" w:hAnsi="Times New Roman" w:cs="Times New Roman"/>
          <w:sz w:val="24"/>
          <w:szCs w:val="24"/>
        </w:rPr>
        <w:t>Данная должность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2C">
        <w:rPr>
          <w:rFonts w:ascii="Times New Roman" w:hAnsi="Times New Roman" w:cs="Times New Roman"/>
          <w:sz w:val="24"/>
          <w:szCs w:val="24"/>
        </w:rPr>
        <w:t xml:space="preserve">____ ставки) </w:t>
      </w:r>
    </w:p>
    <w:p w:rsidR="00AA1889" w:rsidRPr="00183A2C" w:rsidRDefault="00AA1889" w:rsidP="00367C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A2C">
        <w:rPr>
          <w:rFonts w:ascii="Times New Roman" w:hAnsi="Times New Roman" w:cs="Times New Roman"/>
          <w:sz w:val="24"/>
          <w:szCs w:val="24"/>
        </w:rPr>
        <w:t>в штатном расписании кафедры имеется.</w:t>
      </w:r>
    </w:p>
    <w:p w:rsidR="00AA1889" w:rsidRDefault="00AA1889" w:rsidP="00367CF5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A2C">
        <w:rPr>
          <w:rFonts w:ascii="Times New Roman" w:hAnsi="Times New Roman" w:cs="Times New Roman"/>
          <w:sz w:val="24"/>
          <w:szCs w:val="24"/>
        </w:rPr>
        <w:t xml:space="preserve">Зав. сектором нормирования и оплаты труда </w:t>
      </w:r>
    </w:p>
    <w:p w:rsidR="00AA1889" w:rsidRPr="00183A2C" w:rsidRDefault="00AA1889" w:rsidP="00367CF5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A2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планирования и финконтроля</w:t>
      </w:r>
    </w:p>
    <w:p w:rsidR="00AA1889" w:rsidRDefault="00AA1889" w:rsidP="00367CF5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183A2C">
        <w:rPr>
          <w:rFonts w:ascii="Times New Roman" w:hAnsi="Times New Roman" w:cs="Times New Roman"/>
          <w:sz w:val="24"/>
          <w:szCs w:val="24"/>
        </w:rPr>
        <w:t>И.П. Завадская</w:t>
      </w:r>
    </w:p>
    <w:p w:rsidR="00AA1889" w:rsidRPr="00183A2C" w:rsidRDefault="00AA1889" w:rsidP="00367CF5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89" w:rsidRPr="00B81573" w:rsidRDefault="00AA1889" w:rsidP="0048435A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B36">
        <w:rPr>
          <w:rFonts w:ascii="Times New Roman" w:hAnsi="Times New Roman" w:cs="Times New Roman"/>
          <w:sz w:val="24"/>
          <w:szCs w:val="24"/>
          <w:u w:val="single"/>
        </w:rPr>
        <w:t>для участия в конкурсном отборе на замещение должности</w:t>
      </w:r>
    </w:p>
    <w:p w:rsidR="00AA1889" w:rsidRPr="00882B36" w:rsidRDefault="00AA1889" w:rsidP="00367CF5">
      <w:pPr>
        <w:ind w:left="90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В Ы П И С К А</w:t>
      </w:r>
    </w:p>
    <w:p w:rsidR="00AA1889" w:rsidRDefault="00AA1889" w:rsidP="006F73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 xml:space="preserve">из протокола №____ заседания кафедры </w:t>
      </w:r>
      <w:r w:rsidRPr="00882B36">
        <w:rPr>
          <w:rFonts w:ascii="Times New Roman" w:hAnsi="Times New Roman" w:cs="Times New Roman"/>
          <w:i/>
          <w:sz w:val="24"/>
          <w:szCs w:val="24"/>
        </w:rPr>
        <w:t>(с указанием ф-та, института)</w:t>
      </w:r>
      <w:r w:rsidRPr="00882B3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A1889" w:rsidRDefault="00AA1889" w:rsidP="006F73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6F73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36"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36">
        <w:rPr>
          <w:rFonts w:ascii="Times New Roman" w:hAnsi="Times New Roman" w:cs="Times New Roman"/>
          <w:sz w:val="24"/>
          <w:szCs w:val="24"/>
        </w:rPr>
        <w:t>«Московский государственный лингвистический университет»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89" w:rsidRPr="00882B36" w:rsidRDefault="00AA1889" w:rsidP="006F7350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от «</w:t>
      </w:r>
      <w:r w:rsidRPr="00882B36">
        <w:rPr>
          <w:rFonts w:ascii="Times New Roman" w:hAnsi="Times New Roman" w:cs="Times New Roman"/>
          <w:sz w:val="24"/>
          <w:szCs w:val="24"/>
        </w:rPr>
        <w:tab/>
        <w:t>» ______________ 20 ___ г.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Присутствовало: всего _____ чел. указать должность Фамилию И.О., ученую степень, ученое звание.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82B36">
        <w:rPr>
          <w:rFonts w:ascii="Times New Roman" w:hAnsi="Times New Roman" w:cs="Times New Roman"/>
          <w:sz w:val="24"/>
          <w:szCs w:val="24"/>
          <w:u w:val="single"/>
        </w:rPr>
        <w:t>. СЛУШАЛИ:</w:t>
      </w:r>
      <w:r w:rsidRPr="00882B36">
        <w:rPr>
          <w:rFonts w:ascii="Times New Roman" w:hAnsi="Times New Roman" w:cs="Times New Roman"/>
          <w:sz w:val="24"/>
          <w:szCs w:val="24"/>
        </w:rPr>
        <w:t xml:space="preserve"> отчет о проделанной научной и учебно-методической работе должность Фамилия Имя Отчество, ученая степень, ученое звание в связи с участием в конкурсном отборе на замещение должности _________________________________.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B3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882B36">
        <w:rPr>
          <w:rFonts w:ascii="Times New Roman" w:hAnsi="Times New Roman" w:cs="Times New Roman"/>
          <w:sz w:val="24"/>
          <w:szCs w:val="24"/>
          <w:u w:val="single"/>
        </w:rPr>
        <w:t>. ВЫСТУПИЛИ: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— указать должность Фамилию И.О., ученую степень, ученое звание выступивших.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Краткая характеристика соискателя, стаж работы, количество публикаций, проблематика научных и учебно-методических трудов, профиль выполняемой на кафедре работы, руководство курсовыми, дипломными работами студентов, руководство аспирантами, участие в научных конференциях, прохождение повышения квалификации.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B3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882B36">
        <w:rPr>
          <w:rFonts w:ascii="Times New Roman" w:hAnsi="Times New Roman" w:cs="Times New Roman"/>
          <w:sz w:val="24"/>
          <w:szCs w:val="24"/>
          <w:u w:val="single"/>
        </w:rPr>
        <w:t>. КАФЕДРА ПОСТАНОВИЛА: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>Рекомендовать (указать должность Фамилию Имя Отчество, ученую степень, ученое звание),</w:t>
      </w:r>
      <w:r w:rsidRPr="0088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36">
        <w:rPr>
          <w:rFonts w:ascii="Times New Roman" w:hAnsi="Times New Roman" w:cs="Times New Roman"/>
          <w:sz w:val="24"/>
          <w:szCs w:val="24"/>
        </w:rPr>
        <w:t xml:space="preserve">к участию в конкурсном отборе на замещение должности ______________________ с последующим заключением </w:t>
      </w:r>
      <w:r>
        <w:rPr>
          <w:rFonts w:ascii="Times New Roman" w:hAnsi="Times New Roman" w:cs="Times New Roman"/>
          <w:sz w:val="24"/>
          <w:szCs w:val="24"/>
        </w:rPr>
        <w:t>трудового</w:t>
      </w:r>
      <w:r w:rsidRPr="00FB4B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срок _____ года. </w:t>
      </w:r>
      <w:r w:rsidRPr="00FB4BF6">
        <w:rPr>
          <w:rFonts w:ascii="Times New Roman" w:hAnsi="Times New Roman" w:cs="Times New Roman"/>
          <w:b/>
          <w:i/>
          <w:color w:val="0000FF"/>
        </w:rPr>
        <w:t>(не более 5 лет)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 xml:space="preserve">Зав. кафедрой __________________ И.О.Фамилия 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36">
        <w:rPr>
          <w:rFonts w:ascii="Times New Roman" w:hAnsi="Times New Roman" w:cs="Times New Roman"/>
          <w:sz w:val="24"/>
          <w:szCs w:val="24"/>
        </w:rPr>
        <w:t xml:space="preserve">Секретарь ______________________ И.О.Фамилия 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A1889" w:rsidRPr="00882B36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89" w:rsidRPr="00F85828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85828">
        <w:rPr>
          <w:rFonts w:ascii="Times New Roman" w:hAnsi="Times New Roman" w:cs="Times New Roman"/>
          <w:b/>
          <w:i/>
          <w:u w:val="single"/>
        </w:rPr>
        <w:t>Примечание</w:t>
      </w:r>
      <w:r w:rsidRPr="00F85828">
        <w:rPr>
          <w:rFonts w:ascii="Times New Roman" w:hAnsi="Times New Roman" w:cs="Times New Roman"/>
          <w:u w:val="single"/>
        </w:rPr>
        <w:t>:</w:t>
      </w:r>
      <w:r w:rsidRPr="00F85828">
        <w:rPr>
          <w:rFonts w:ascii="Times New Roman" w:hAnsi="Times New Roman" w:cs="Times New Roman"/>
        </w:rPr>
        <w:t xml:space="preserve"> после прохождения конкурсного отбора 2-ой экземпляр выписки из протокола заседания кафедры должен быть представлен сотруднику отдела кадров для заключения трудового договора.</w:t>
      </w: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7536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36"/>
      </w:tblGrid>
      <w:tr w:rsidR="00AA1889" w:rsidRPr="00E455BD" w:rsidTr="007D57C5">
        <w:tc>
          <w:tcPr>
            <w:tcW w:w="7536" w:type="dxa"/>
            <w:vAlign w:val="center"/>
          </w:tcPr>
          <w:p w:rsidR="00AA1889" w:rsidRPr="00E455BD" w:rsidRDefault="00AA1889" w:rsidP="007D57C5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И.о р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ФГБОУ ВО МГЛУ </w:t>
            </w:r>
          </w:p>
        </w:tc>
      </w:tr>
      <w:tr w:rsidR="00AA1889" w:rsidRPr="00E455BD" w:rsidTr="007D57C5">
        <w:tc>
          <w:tcPr>
            <w:tcW w:w="7536" w:type="dxa"/>
            <w:vAlign w:val="center"/>
          </w:tcPr>
          <w:p w:rsidR="00AA1889" w:rsidRPr="00E455BD" w:rsidRDefault="00AA1889" w:rsidP="007D57C5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Краевой</w:t>
            </w:r>
          </w:p>
        </w:tc>
      </w:tr>
      <w:tr w:rsidR="00AA1889" w:rsidRPr="00E455BD" w:rsidTr="007D57C5">
        <w:tc>
          <w:tcPr>
            <w:tcW w:w="7536" w:type="dxa"/>
          </w:tcPr>
          <w:p w:rsidR="00AA1889" w:rsidRPr="00E455BD" w:rsidRDefault="00AA1889" w:rsidP="007D57C5">
            <w:pPr>
              <w:rPr>
                <w:rFonts w:ascii="Times New Roman" w:hAnsi="Times New Roman" w:cs="Times New Roman"/>
                <w:color w:val="333333"/>
                <w:sz w:val="28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Pr="00E455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_____________</w:t>
            </w:r>
            <w:r w:rsidRPr="00E455B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r w:rsidRPr="00E455BD">
              <w:rPr>
                <w:rFonts w:ascii="Times New Roman" w:hAnsi="Times New Roman" w:cs="Times New Roman"/>
                <w:i/>
                <w:color w:val="333333"/>
                <w:szCs w:val="22"/>
              </w:rPr>
              <w:t>(занимаемая должность)</w:t>
            </w:r>
            <w:r w:rsidRPr="00E455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670F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кафедры</w:t>
            </w:r>
            <w:r w:rsidRPr="00E455BD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E455BD">
              <w:rPr>
                <w:rFonts w:ascii="Times New Roman" w:hAnsi="Times New Roman" w:cs="Times New Roman"/>
                <w:i/>
                <w:color w:val="333333"/>
              </w:rPr>
              <w:t xml:space="preserve">(наименование с указанием ф-та) </w:t>
            </w:r>
            <w:r w:rsidRPr="00E455BD">
              <w:rPr>
                <w:rFonts w:ascii="Times New Roman" w:hAnsi="Times New Roman" w:cs="Times New Roman"/>
                <w:color w:val="333333"/>
                <w:sz w:val="28"/>
              </w:rPr>
              <w:t>__________________________________</w:t>
            </w:r>
          </w:p>
          <w:p w:rsidR="00AA1889" w:rsidRPr="00E455BD" w:rsidRDefault="00AA1889" w:rsidP="007D57C5">
            <w:pPr>
              <w:rPr>
                <w:rFonts w:ascii="Times New Roman" w:hAnsi="Times New Roman" w:cs="Times New Roman"/>
                <w:color w:val="333333"/>
                <w:sz w:val="28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_____________________________________________________________</w:t>
            </w:r>
          </w:p>
        </w:tc>
      </w:tr>
      <w:tr w:rsidR="00AA1889" w:rsidRPr="00E455BD" w:rsidTr="007D57C5">
        <w:tc>
          <w:tcPr>
            <w:tcW w:w="7536" w:type="dxa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455BD">
              <w:rPr>
                <w:rFonts w:ascii="Times New Roman" w:hAnsi="Times New Roman" w:cs="Times New Roman"/>
                <w:i/>
                <w:color w:val="333333"/>
              </w:rPr>
              <w:t>(указывается Фамилия Имя Отчество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 ,</w:t>
            </w:r>
            <w:r w:rsidRPr="00E455BD">
              <w:rPr>
                <w:rFonts w:ascii="Times New Roman" w:hAnsi="Times New Roman" w:cs="Times New Roman"/>
                <w:i/>
                <w:color w:val="333333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i/>
                <w:color w:val="333333"/>
              </w:rPr>
              <w:t>)</w:t>
            </w:r>
            <w:r w:rsidRPr="00E455BD">
              <w:rPr>
                <w:rFonts w:ascii="Times New Roman" w:hAnsi="Times New Roman" w:cs="Times New Roman"/>
                <w:i/>
                <w:color w:val="333333"/>
              </w:rPr>
              <w:t xml:space="preserve"> </w:t>
            </w:r>
          </w:p>
        </w:tc>
      </w:tr>
    </w:tbl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AA1889" w:rsidRPr="00E455BD" w:rsidRDefault="00AA1889" w:rsidP="00367CF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Прошу допустить меня к участию в конкурсном отборе, объявленном «____» __________________ 20 ___ г., на замещение должности преподавателя, старшего преподавателя, доцента, профессора (указывается размер ставки - 1,0</w:t>
      </w:r>
      <w:r>
        <w:rPr>
          <w:rFonts w:ascii="Times New Roman" w:hAnsi="Times New Roman" w:cs="Times New Roman"/>
          <w:color w:val="333333"/>
          <w:sz w:val="24"/>
          <w:szCs w:val="24"/>
        </w:rPr>
        <w:t>; не менее 0,5</w:t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) кафедры ___________________________ </w:t>
      </w:r>
      <w:r w:rsidRPr="00E455BD">
        <w:rPr>
          <w:rFonts w:ascii="Times New Roman" w:hAnsi="Times New Roman" w:cs="Times New Roman"/>
          <w:i/>
          <w:color w:val="333333"/>
          <w:sz w:val="24"/>
          <w:szCs w:val="24"/>
        </w:rPr>
        <w:t>(с указанием ф-та, института</w:t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 с последующим заключением трудового договора.</w:t>
      </w:r>
    </w:p>
    <w:p w:rsidR="00AA1889" w:rsidRPr="00014A4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49">
        <w:rPr>
          <w:rFonts w:ascii="Times New Roman" w:hAnsi="Times New Roman" w:cs="Times New Roman"/>
          <w:sz w:val="24"/>
          <w:szCs w:val="24"/>
        </w:rPr>
        <w:t>Мой персональный индекс научного цитирования (индекс Хирша) в системе РИНЦ (Российский индекс научного цитирования) составляет  ___ .</w:t>
      </w:r>
      <w:r w:rsidRPr="00014A4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014A49">
        <w:rPr>
          <w:rFonts w:ascii="Times New Roman" w:hAnsi="Times New Roman" w:cs="Times New Roman"/>
          <w:sz w:val="24"/>
          <w:szCs w:val="24"/>
        </w:rPr>
        <w:t xml:space="preserve">  (при отсутствии данного показателя указать – не имею).</w:t>
      </w:r>
    </w:p>
    <w:p w:rsidR="00AA1889" w:rsidRPr="00014A49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05">
        <w:rPr>
          <w:rFonts w:ascii="Times New Roman" w:hAnsi="Times New Roman" w:cs="Times New Roman"/>
          <w:color w:val="0000FF"/>
          <w:sz w:val="24"/>
          <w:szCs w:val="24"/>
        </w:rPr>
        <w:t xml:space="preserve">Для подтверждения показателя индекса научного цитирования (индекс Хирша) в системе РИНЦ (Российский индекс научного цитирования) необходимо распечатать </w:t>
      </w:r>
      <w:r w:rsidRPr="00667105">
        <w:rPr>
          <w:rFonts w:ascii="Times New Roman" w:hAnsi="Times New Roman" w:cs="Times New Roman"/>
          <w:color w:val="0000FF"/>
          <w:sz w:val="24"/>
          <w:szCs w:val="24"/>
          <w:lang w:val="en-US"/>
        </w:rPr>
        <w:t>screen</w:t>
      </w:r>
      <w:r w:rsidRPr="00667105">
        <w:rPr>
          <w:rFonts w:ascii="Times New Roman" w:hAnsi="Times New Roman" w:cs="Times New Roman"/>
          <w:color w:val="0000FF"/>
          <w:sz w:val="24"/>
          <w:szCs w:val="24"/>
        </w:rPr>
        <w:t xml:space="preserve"> монитора личной страницы на сайте Научной электронной библиотеки)</w:t>
      </w:r>
      <w:r w:rsidRPr="00014A49">
        <w:rPr>
          <w:rFonts w:ascii="Times New Roman" w:hAnsi="Times New Roman" w:cs="Times New Roman"/>
          <w:sz w:val="24"/>
          <w:szCs w:val="24"/>
        </w:rPr>
        <w:t xml:space="preserve"> </w:t>
      </w:r>
      <w:r w:rsidRPr="00667105">
        <w:rPr>
          <w:rFonts w:ascii="Times New Roman" w:hAnsi="Times New Roman" w:cs="Times New Roman"/>
          <w:color w:val="0000FF"/>
          <w:sz w:val="24"/>
          <w:szCs w:val="24"/>
        </w:rPr>
        <w:t xml:space="preserve">– </w:t>
      </w:r>
      <w:r w:rsidRPr="00667105">
        <w:rPr>
          <w:rFonts w:ascii="Times New Roman" w:hAnsi="Times New Roman" w:cs="Times New Roman"/>
          <w:b/>
          <w:color w:val="0000FF"/>
        </w:rPr>
        <w:t>см. приложение №2</w:t>
      </w:r>
    </w:p>
    <w:p w:rsidR="00AA1889" w:rsidRPr="00E455BD" w:rsidRDefault="00AA1889" w:rsidP="00367CF5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-244" w:firstLine="709"/>
        <w:jc w:val="both"/>
        <w:rPr>
          <w:rFonts w:ascii="Times New Roman" w:hAnsi="Times New Roman" w:cs="Times New Roman"/>
          <w:vanish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Министерства образования и науки Российской Федерации от 23 июля 2015 г. № 749 и «Положения о порядке замещения должностей научно-педагогических работников», утвержденного приказом Министерства образования и науки Российской Федерации от 04 декабря 2014 г. №1536, а также с квалификационными требованиями по должностям педагогических работников, относящихся к профессорско-преподавательскому составу и научно-педагогических работников ознакомлен (- а).</w:t>
      </w:r>
    </w:p>
    <w:p w:rsidR="00AA1889" w:rsidRPr="00E455BD" w:rsidRDefault="00AA1889" w:rsidP="00367CF5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требованиями ст. 9 ФЗ от 27.07. 2006 г. «О персональных данных» № 152-ФЗ, подтверждаю своё согласие на обработку представляемых персональных данных. </w:t>
      </w: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Подпись _________________ И.О. Фамилия</w:t>
      </w:r>
    </w:p>
    <w:p w:rsidR="00AA1889" w:rsidRDefault="00AA1889" w:rsidP="00367CF5">
      <w:pPr>
        <w:spacing w:before="120" w:after="12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СПИСОК</w:t>
      </w:r>
    </w:p>
    <w:p w:rsidR="00AA1889" w:rsidRPr="00E455BD" w:rsidRDefault="00AA1889" w:rsidP="00367CF5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опубликованных и приравненных к ним научных и учебно-методических работ</w:t>
      </w:r>
    </w:p>
    <w:p w:rsidR="00AA1889" w:rsidRPr="00E455BD" w:rsidRDefault="00AA1889" w:rsidP="00367CF5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</w:t>
      </w:r>
    </w:p>
    <w:p w:rsidR="00AA1889" w:rsidRPr="00E455BD" w:rsidRDefault="00AA1889" w:rsidP="00367CF5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(фамилия, имя, отчество соискателя)</w:t>
      </w:r>
    </w:p>
    <w:p w:rsidR="00AA1889" w:rsidRPr="00E455BD" w:rsidRDefault="00AA1889" w:rsidP="00367CF5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04"/>
        <w:gridCol w:w="3024"/>
        <w:gridCol w:w="1620"/>
        <w:gridCol w:w="2392"/>
        <w:gridCol w:w="1039"/>
        <w:gridCol w:w="1558"/>
      </w:tblGrid>
      <w:tr w:rsidR="00AA1889" w:rsidRPr="00AB5A28" w:rsidTr="007D57C5">
        <w:tc>
          <w:tcPr>
            <w:tcW w:w="0" w:type="auto"/>
            <w:vAlign w:val="center"/>
          </w:tcPr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№ п/п</w:t>
            </w:r>
          </w:p>
        </w:tc>
        <w:tc>
          <w:tcPr>
            <w:tcW w:w="3024" w:type="dxa"/>
            <w:vAlign w:val="center"/>
          </w:tcPr>
          <w:p w:rsidR="00AA1889" w:rsidRPr="00AB5A28" w:rsidRDefault="00AA1889" w:rsidP="007D57C5">
            <w:pPr>
              <w:jc w:val="both"/>
              <w:rPr>
                <w:rFonts w:ascii="Times New Roman" w:hAnsi="Times New Roman" w:cs="Times New Roman"/>
                <w:b/>
                <w:color w:val="333333"/>
                <w:lang w:val="en-US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Наименование работы</w:t>
            </w:r>
            <w:r>
              <w:rPr>
                <w:rFonts w:ascii="Times New Roman" w:hAnsi="Times New Roman" w:cs="Times New Roman"/>
                <w:b/>
                <w:color w:val="333333"/>
              </w:rPr>
              <w:t>,</w:t>
            </w:r>
            <w:r w:rsidRPr="00AB5A28">
              <w:rPr>
                <w:rFonts w:ascii="Times New Roman" w:hAnsi="Times New Roman" w:cs="Times New Roman"/>
                <w:b/>
                <w:color w:val="333333"/>
              </w:rPr>
              <w:t xml:space="preserve"> ее вид</w:t>
            </w:r>
          </w:p>
        </w:tc>
        <w:tc>
          <w:tcPr>
            <w:tcW w:w="1620" w:type="dxa"/>
            <w:vAlign w:val="center"/>
          </w:tcPr>
          <w:p w:rsidR="00AA1889" w:rsidRPr="00AB5A28" w:rsidRDefault="00AA1889" w:rsidP="007D57C5">
            <w:pPr>
              <w:jc w:val="both"/>
              <w:rPr>
                <w:rFonts w:ascii="Times New Roman" w:hAnsi="Times New Roman" w:cs="Times New Roman"/>
                <w:b/>
                <w:color w:val="333333"/>
                <w:lang w:val="en-US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Форма работы</w:t>
            </w:r>
          </w:p>
        </w:tc>
        <w:tc>
          <w:tcPr>
            <w:tcW w:w="2392" w:type="dxa"/>
            <w:vAlign w:val="center"/>
          </w:tcPr>
          <w:p w:rsidR="00AA1889" w:rsidRPr="00AB5A28" w:rsidRDefault="00AA1889" w:rsidP="007D57C5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Выходные данные</w:t>
            </w:r>
          </w:p>
        </w:tc>
        <w:tc>
          <w:tcPr>
            <w:tcW w:w="1039" w:type="dxa"/>
            <w:vAlign w:val="center"/>
          </w:tcPr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Объем</w:t>
            </w:r>
          </w:p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 xml:space="preserve">в п.л. </w:t>
            </w:r>
          </w:p>
        </w:tc>
        <w:tc>
          <w:tcPr>
            <w:tcW w:w="1558" w:type="dxa"/>
            <w:vAlign w:val="center"/>
          </w:tcPr>
          <w:p w:rsidR="00AA1889" w:rsidRPr="00AB5A28" w:rsidRDefault="00AA1889" w:rsidP="007D57C5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</w:rPr>
              <w:t>Соавторы</w:t>
            </w: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A1889" w:rsidRPr="00E455BD" w:rsidTr="007D57C5">
        <w:tc>
          <w:tcPr>
            <w:tcW w:w="10137" w:type="dxa"/>
            <w:gridSpan w:val="6"/>
            <w:vAlign w:val="center"/>
          </w:tcPr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 xml:space="preserve">I. </w:t>
            </w: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Научные труды</w:t>
            </w: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c>
          <w:tcPr>
            <w:tcW w:w="10137" w:type="dxa"/>
            <w:gridSpan w:val="6"/>
            <w:vAlign w:val="center"/>
          </w:tcPr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>II</w:t>
            </w: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Учебно-методические работы</w:t>
            </w: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c>
          <w:tcPr>
            <w:tcW w:w="10137" w:type="dxa"/>
            <w:gridSpan w:val="6"/>
            <w:vAlign w:val="center"/>
          </w:tcPr>
          <w:p w:rsidR="00AA1889" w:rsidRPr="00AB5A28" w:rsidRDefault="00AA1889" w:rsidP="007D57C5">
            <w:pP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fr-FR"/>
              </w:rPr>
              <w:t>III</w:t>
            </w:r>
            <w:r w:rsidRPr="00AB5A28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Авторские свидетельства, дипломы, патенты, лицензии, информационные карты, проект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ы</w:t>
            </w:r>
          </w:p>
        </w:tc>
      </w:tr>
      <w:tr w:rsidR="00AA1889" w:rsidRPr="00E455BD" w:rsidTr="007D57C5">
        <w:tc>
          <w:tcPr>
            <w:tcW w:w="0" w:type="auto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A1889" w:rsidRPr="00E455BD" w:rsidRDefault="00AA1889" w:rsidP="007D57C5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Соискатель</w:t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Список верен: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Зав. кафедрой</w:t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Ученый секретарь Ученого совета </w:t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455BD"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A055F3" w:rsidRDefault="00AA1889" w:rsidP="00367CF5">
      <w:pPr>
        <w:pStyle w:val="Heading2"/>
        <w:spacing w:before="0" w:after="0"/>
        <w:ind w:firstLine="709"/>
        <w:jc w:val="right"/>
        <w:rPr>
          <w:rStyle w:val="c1"/>
          <w:rFonts w:ascii="Times New Roman" w:hAnsi="Times New Roman"/>
          <w:b w:val="0"/>
          <w:i w:val="0"/>
          <w:color w:val="333333"/>
          <w:sz w:val="24"/>
          <w:szCs w:val="24"/>
        </w:rPr>
      </w:pPr>
      <w:r w:rsidRPr="00A055F3">
        <w:rPr>
          <w:rFonts w:ascii="Times New Roman" w:hAnsi="Times New Roman" w:cs="Times New Roman"/>
          <w:b w:val="0"/>
          <w:i w:val="0"/>
          <w:sz w:val="24"/>
          <w:szCs w:val="24"/>
        </w:rPr>
        <w:t>«     » ____________ 201___ г.</w:t>
      </w:r>
    </w:p>
    <w:p w:rsidR="00AA1889" w:rsidRPr="00E455BD" w:rsidRDefault="00AA1889" w:rsidP="00367CF5">
      <w:pPr>
        <w:pStyle w:val="Heading2"/>
        <w:spacing w:before="0" w:after="0"/>
        <w:ind w:firstLine="709"/>
        <w:jc w:val="both"/>
        <w:rPr>
          <w:rStyle w:val="c1"/>
          <w:rFonts w:ascii="Times New Roman" w:hAnsi="Times New Roman"/>
          <w:color w:val="333333"/>
          <w:sz w:val="24"/>
          <w:szCs w:val="24"/>
        </w:rPr>
      </w:pPr>
      <w:r w:rsidRPr="00E455BD">
        <w:rPr>
          <w:rStyle w:val="c1"/>
          <w:rFonts w:ascii="Times New Roman" w:hAnsi="Times New Roman"/>
          <w:color w:val="333333"/>
          <w:sz w:val="24"/>
          <w:szCs w:val="24"/>
        </w:rPr>
        <w:t xml:space="preserve">Примечания: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1. Список составляется по разделам в хронологической последовательности публикаций работ по сквозной нумерации: </w:t>
      </w:r>
    </w:p>
    <w:p w:rsidR="00AA1889" w:rsidRDefault="00AA1889" w:rsidP="00367CF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научные работы; </w:t>
      </w:r>
    </w:p>
    <w:p w:rsidR="00AA1889" w:rsidRPr="00E455BD" w:rsidRDefault="00AA1889" w:rsidP="00367CF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>учебно-методические работы.</w:t>
      </w:r>
    </w:p>
    <w:p w:rsidR="00AA1889" w:rsidRPr="00E455BD" w:rsidRDefault="00AA1889" w:rsidP="00367CF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авторские свидетельства, дипломы, патенты, лицензии, информационные карты, алгоритмы, проекты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2. </w:t>
      </w: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В графе 2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приводится полное наименование работы (тема) с уточнением в скобках вида публикации: монография, статья,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 и имеющая выходные сведения. Научная работа считается опубликованной в соответствии с установленными требованиями.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В графе 3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В графе 4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Все данные приводятся в соответствии с правилами библиографического описания литературы.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В графе 5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если публикация выполнена с соавтором, то количество страниц указывается дробью: в числителе - общий объем, в знаменателе - объем, принадлежащий соискателю.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В графе 6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всего __ человек".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>3. Работы, находящиеся в печати,</w:t>
      </w: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 xml:space="preserve"> не включаются.</w:t>
      </w: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Не относятся к научным и научно-методическим работам газетные статьи и другие публикации популярного характера.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4.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5. Подстрочные линии и пояснения (выделенные синим) </w:t>
      </w:r>
      <w:r w:rsidRPr="00E455BD">
        <w:rPr>
          <w:rFonts w:ascii="Times New Roman" w:hAnsi="Times New Roman" w:cs="Times New Roman"/>
          <w:b/>
          <w:color w:val="333333"/>
          <w:kern w:val="24"/>
          <w:sz w:val="24"/>
          <w:szCs w:val="24"/>
        </w:rPr>
        <w:t>не печатаются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6. Каждый лист списка должен иметь титул и заверяющие подписи </w:t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>7. Каждый лист списка должен быть заверен печатью университета</w:t>
      </w:r>
    </w:p>
    <w:p w:rsidR="00AA1889" w:rsidRPr="00F16032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kern w:val="24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kern w:val="24"/>
          <w:sz w:val="24"/>
          <w:szCs w:val="24"/>
        </w:rPr>
        <w:t>8. При депонировании в библиотечно-информационном фонде научной библиотеки ФГБОУ ВПО МГЛУ изданием, где аннотирована депонированная работа, указывается «Бюллетень новых поступлений научной библиотеки университета».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014A49" w:rsidRDefault="00AA1889" w:rsidP="00367C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49">
        <w:rPr>
          <w:rFonts w:ascii="Times New Roman" w:hAnsi="Times New Roman" w:cs="Times New Roman"/>
          <w:sz w:val="24"/>
          <w:szCs w:val="24"/>
        </w:rPr>
        <w:t xml:space="preserve">В связи с переходом (с октября 2014 г.) периодического научного журнала «Вестник МГЛУ» </w:t>
      </w:r>
      <w:r w:rsidRPr="00014A49">
        <w:rPr>
          <w:rFonts w:ascii="Times New Roman" w:hAnsi="Times New Roman" w:cs="Times New Roman"/>
          <w:b/>
          <w:sz w:val="24"/>
          <w:szCs w:val="24"/>
        </w:rPr>
        <w:t>в новый</w:t>
      </w:r>
      <w:r w:rsidRPr="00014A49">
        <w:rPr>
          <w:rFonts w:ascii="Times New Roman" w:hAnsi="Times New Roman" w:cs="Times New Roman"/>
          <w:sz w:val="24"/>
          <w:szCs w:val="24"/>
        </w:rPr>
        <w:t xml:space="preserve"> </w:t>
      </w:r>
      <w:r w:rsidRPr="00014A49">
        <w:rPr>
          <w:rFonts w:ascii="Times New Roman" w:hAnsi="Times New Roman" w:cs="Times New Roman"/>
          <w:b/>
          <w:sz w:val="24"/>
          <w:szCs w:val="24"/>
        </w:rPr>
        <w:t>формат сетевого электронного издания</w:t>
      </w:r>
      <w:r w:rsidRPr="00014A49">
        <w:rPr>
          <w:rFonts w:ascii="Times New Roman" w:hAnsi="Times New Roman" w:cs="Times New Roman"/>
          <w:sz w:val="24"/>
          <w:szCs w:val="24"/>
        </w:rPr>
        <w:t xml:space="preserve">, библиографическое описание статьи, опубликованной в «Вестнике МГЛУ», должно осуществляться </w:t>
      </w:r>
      <w:r w:rsidRPr="00014A49">
        <w:rPr>
          <w:rFonts w:ascii="Times New Roman" w:hAnsi="Times New Roman" w:cs="Times New Roman"/>
          <w:b/>
          <w:sz w:val="24"/>
          <w:szCs w:val="24"/>
        </w:rPr>
        <w:t>только</w:t>
      </w:r>
      <w:r w:rsidRPr="00014A49">
        <w:rPr>
          <w:rFonts w:ascii="Times New Roman" w:hAnsi="Times New Roman" w:cs="Times New Roman"/>
          <w:sz w:val="24"/>
          <w:szCs w:val="24"/>
        </w:rPr>
        <w:t xml:space="preserve"> по ниже приведенному образцу: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pStyle w:val="Heading2"/>
        <w:spacing w:before="0"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>Образец библиографического описания статьи, опубликованной в «Вестнике МГЛУ»</w:t>
      </w:r>
      <w:r w:rsidRPr="00E455BD">
        <w:rPr>
          <w:rStyle w:val="FootnoteReference"/>
          <w:rFonts w:ascii="Times New Roman" w:hAnsi="Times New Roman"/>
          <w:color w:val="333333"/>
          <w:sz w:val="24"/>
          <w:szCs w:val="24"/>
        </w:rPr>
        <w:footnoteReference w:id="4"/>
      </w: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Тихонова, Ю. В.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   О социокультурной составляющей дискурса [Электронный ресурс] / Ю. В. Тихонова // Вестник Московского государственного лингвистического университета. Языкознание. - 2014. - Вып.17(703).Анализ дискурса и стилистика: проблемы и решения. - С. 66-78. - Режим доступа: </w:t>
      </w:r>
      <w:hyperlink r:id="rId7" w:tooltip="blocked::http://www.vestnik-mslu.ru/Vest-2014/Vest-17z.pdf" w:history="1">
        <w:r w:rsidRPr="00E455BD">
          <w:rPr>
            <w:rFonts w:ascii="Times New Roman" w:hAnsi="Times New Roman" w:cs="Times New Roman"/>
            <w:color w:val="333333"/>
            <w:sz w:val="24"/>
            <w:szCs w:val="24"/>
          </w:rPr>
          <w:t>http://www.vestnik-mslu.ru/Vest-2014</w:t>
        </w:r>
        <w:r w:rsidRPr="00E455BD">
          <w:rPr>
            <w:rStyle w:val="FootnoteReference"/>
            <w:rFonts w:ascii="Times New Roman" w:hAnsi="Times New Roman"/>
            <w:b/>
            <w:color w:val="333333"/>
            <w:sz w:val="24"/>
            <w:szCs w:val="24"/>
          </w:rPr>
          <w:footnoteReference w:id="5"/>
        </w:r>
        <w:r w:rsidRPr="00E455BD">
          <w:rPr>
            <w:rFonts w:ascii="Times New Roman" w:hAnsi="Times New Roman" w:cs="Times New Roman"/>
            <w:color w:val="333333"/>
            <w:sz w:val="24"/>
            <w:szCs w:val="24"/>
          </w:rPr>
          <w:t>/Vest-17z.pdf</w:t>
        </w:r>
      </w:hyperlink>
      <w:r w:rsidRPr="00E455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A1889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1889" w:rsidRPr="00E455BD" w:rsidRDefault="00AA1889" w:rsidP="00367CF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1428"/>
        <w:gridCol w:w="660"/>
        <w:gridCol w:w="900"/>
        <w:gridCol w:w="2520"/>
        <w:gridCol w:w="1440"/>
        <w:gridCol w:w="1320"/>
        <w:gridCol w:w="1920"/>
      </w:tblGrid>
      <w:tr w:rsidR="00AA1889" w:rsidRPr="00E455BD" w:rsidTr="007D57C5">
        <w:trPr>
          <w:cantSplit/>
          <w:trHeight w:val="3218"/>
        </w:trPr>
        <w:tc>
          <w:tcPr>
            <w:tcW w:w="1428" w:type="dxa"/>
            <w:vMerge w:val="restart"/>
            <w:tcBorders>
              <w:top w:val="nil"/>
              <w:left w:val="nil"/>
              <w:right w:val="dotted" w:sz="4" w:space="0" w:color="auto"/>
            </w:tcBorders>
            <w:textDirection w:val="btLr"/>
          </w:tcPr>
          <w:p w:rsidR="00AA1889" w:rsidRPr="00DB6697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</w:rPr>
              <w:t>Приложение №1</w:t>
            </w:r>
          </w:p>
          <w:p w:rsidR="00AA1889" w:rsidRPr="00DB6697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 заседанию конкурсной комиссии</w:t>
            </w:r>
          </w:p>
          <w:p w:rsidR="00AA1889" w:rsidRPr="00DB6697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 «     » ________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_____ 20     г.   протокол №___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DB6697" w:rsidRDefault="00AA1889" w:rsidP="007D57C5">
            <w:pPr>
              <w:spacing w:before="120" w:after="120"/>
              <w:ind w:left="113" w:right="113" w:firstLine="709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Публикации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Индекс Хирша  в системе РИНЦ (</w:t>
            </w:r>
            <w:hyperlink r:id="rId8" w:history="1">
              <w:r w:rsidRPr="00014A49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014A4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://</w:t>
              </w:r>
              <w:r w:rsidRPr="00014A49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elibrary</w:t>
              </w:r>
              <w:r w:rsidRPr="00014A4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.</w:t>
              </w:r>
              <w:r w:rsidRPr="00014A49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014A4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Имеет __ публикаций:</w:t>
            </w:r>
          </w:p>
          <w:p w:rsidR="00AA1889" w:rsidRPr="00E455BD" w:rsidRDefault="00AA1889" w:rsidP="007D57C5">
            <w:pPr>
              <w:numPr>
                <w:ilvl w:val="0"/>
                <w:numId w:val="4"/>
              </w:numPr>
              <w:spacing w:before="120" w:after="120"/>
              <w:ind w:right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 них __ учебно-методических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</w:t>
            </w:r>
          </w:p>
          <w:p w:rsidR="00AA1889" w:rsidRPr="00E455BD" w:rsidRDefault="00AA1889" w:rsidP="007D57C5">
            <w:pPr>
              <w:spacing w:before="120" w:after="120"/>
              <w:ind w:left="226" w:right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научных работ, используемых  в педагогической практике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Индекс Хирша  в системе РИНЦ _____</w:t>
            </w:r>
          </w:p>
        </w:tc>
        <w:tc>
          <w:tcPr>
            <w:tcW w:w="13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Декан факультета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/Директор института</w:t>
            </w:r>
          </w:p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      » ___________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    г.</w:t>
            </w:r>
          </w:p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A1889" w:rsidRPr="00E455BD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Заключение аттестационной комиссии Ученого совета ____________________________________________________________________</w:t>
            </w:r>
          </w:p>
          <w:p w:rsidR="00AA1889" w:rsidRPr="00E455BD" w:rsidRDefault="00AA1889" w:rsidP="007D57C5">
            <w:pPr>
              <w:spacing w:before="120" w:after="12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AA1889" w:rsidRPr="00E455BD" w:rsidRDefault="00AA1889" w:rsidP="007D57C5">
            <w:pPr>
              <w:spacing w:before="120" w:after="12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     » ____________________ 20     г.  Председатель конкурсной комиссии                                      __________ И.А.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Смольянникова</w:t>
            </w:r>
          </w:p>
        </w:tc>
      </w:tr>
      <w:tr w:rsidR="00AA1889" w:rsidRPr="00E455BD" w:rsidTr="007D57C5">
        <w:trPr>
          <w:cantSplit/>
          <w:trHeight w:val="2780"/>
        </w:trPr>
        <w:tc>
          <w:tcPr>
            <w:tcW w:w="1428" w:type="dxa"/>
            <w:vMerge/>
            <w:tcBorders>
              <w:left w:val="nil"/>
              <w:bottom w:val="nil"/>
              <w:right w:val="dotted" w:sz="4" w:space="0" w:color="auto"/>
            </w:tcBorders>
            <w:textDirection w:val="btLr"/>
          </w:tcPr>
          <w:p w:rsidR="00AA1889" w:rsidRPr="00DB6697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должность, кафедра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1889" w:rsidRPr="00014A49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dotted" w:sz="4" w:space="0" w:color="auto"/>
              <w:bottom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AA1889" w:rsidRPr="00E455BD" w:rsidRDefault="00AA1889" w:rsidP="007D57C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rPr>
          <w:gridBefore w:val="1"/>
          <w:wBefore w:w="1428" w:type="dxa"/>
          <w:cantSplit/>
          <w:trHeight w:val="2342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Общий научно-педагогический стаж, в т.ч. стаж работы в  вузе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1889" w:rsidRPr="00014A49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кафедрой</w:t>
            </w:r>
          </w:p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      » ___________20    г.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AA1889" w:rsidRPr="00E455BD" w:rsidRDefault="00AA1889" w:rsidP="007D57C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rPr>
          <w:gridBefore w:val="1"/>
          <w:wBefore w:w="1428" w:type="dxa"/>
          <w:cantSplit/>
          <w:trHeight w:val="1444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1889" w:rsidRPr="00014A49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AA1889" w:rsidRPr="00E455BD" w:rsidRDefault="00AA1889" w:rsidP="007D57C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rPr>
          <w:gridBefore w:val="1"/>
          <w:wBefore w:w="1428" w:type="dxa"/>
          <w:cantSplit/>
          <w:trHeight w:val="1252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AA1889" w:rsidRPr="00014A49" w:rsidRDefault="00AA1889" w:rsidP="007D57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1889" w:rsidRPr="00014A49" w:rsidRDefault="00AA1889" w:rsidP="007D57C5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AA1889" w:rsidRPr="00E455BD" w:rsidRDefault="00AA1889" w:rsidP="007D57C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1889" w:rsidRPr="00E455BD" w:rsidTr="007D57C5">
        <w:trPr>
          <w:gridBefore w:val="1"/>
          <w:wBefore w:w="1428" w:type="dxa"/>
          <w:cantSplit/>
          <w:trHeight w:val="3198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A1889" w:rsidRPr="00014A49" w:rsidRDefault="00AA1889" w:rsidP="007D57C5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1889" w:rsidRPr="00014A49" w:rsidRDefault="00AA1889" w:rsidP="007D57C5">
            <w:pPr>
              <w:tabs>
                <w:tab w:val="left" w:pos="990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AA1889" w:rsidRPr="00E455BD" w:rsidRDefault="00AA1889" w:rsidP="007D57C5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AA1889" w:rsidRPr="00E455BD" w:rsidRDefault="00AA1889" w:rsidP="007D57C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A1889" w:rsidRDefault="00AA1889" w:rsidP="00367CF5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AA1889" w:rsidRDefault="00AA1889" w:rsidP="00367CF5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  <w:lang w:val="en-US"/>
        </w:rPr>
      </w:pPr>
    </w:p>
    <w:p w:rsidR="00AA1889" w:rsidRPr="00183A2C" w:rsidRDefault="00AA1889" w:rsidP="00367CF5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lang w:val="en-US"/>
        </w:rPr>
      </w:pPr>
      <w:r w:rsidRPr="00183A2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A1889" w:rsidRDefault="00AA1889" w:rsidP="00367CF5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AA1889" w:rsidRPr="00183A2C" w:rsidRDefault="00AA1889" w:rsidP="00367CF5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  <w:lang w:val="en-US"/>
        </w:rPr>
      </w:pPr>
    </w:p>
    <w:p w:rsidR="00AA1889" w:rsidRDefault="00AA1889" w:rsidP="00367CF5">
      <w:r w:rsidRPr="00A5773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82.4pt">
            <v:imagedata r:id="rId9" o:title="" croptop="8951f" cropbottom="1694f" cropleft="3871f" cropright="15288f" gain="112993f" blacklevel="-7864f"/>
          </v:shape>
        </w:pict>
      </w:r>
    </w:p>
    <w:sectPr w:rsidR="00AA1889" w:rsidSect="006F7350"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89" w:rsidRDefault="00AA1889">
      <w:r>
        <w:separator/>
      </w:r>
    </w:p>
  </w:endnote>
  <w:endnote w:type="continuationSeparator" w:id="1">
    <w:p w:rsidR="00AA1889" w:rsidRDefault="00AA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89" w:rsidRDefault="00AA1889" w:rsidP="00A634D6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AA1889" w:rsidRDefault="00AA1889" w:rsidP="00672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89" w:rsidRDefault="00AA1889" w:rsidP="00A634D6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11</w:t>
    </w:r>
    <w:r>
      <w:rPr>
        <w:rStyle w:val="PageNumber"/>
        <w:rFonts w:cs="Courier New"/>
      </w:rPr>
      <w:fldChar w:fldCharType="end"/>
    </w:r>
  </w:p>
  <w:p w:rsidR="00AA1889" w:rsidRDefault="00AA1889" w:rsidP="006727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89" w:rsidRDefault="00AA1889">
      <w:r>
        <w:separator/>
      </w:r>
    </w:p>
  </w:footnote>
  <w:footnote w:type="continuationSeparator" w:id="1">
    <w:p w:rsidR="00AA1889" w:rsidRDefault="00AA1889">
      <w:r>
        <w:continuationSeparator/>
      </w:r>
    </w:p>
  </w:footnote>
  <w:footnote w:id="2">
    <w:p w:rsidR="00AA1889" w:rsidRDefault="00AA1889" w:rsidP="00367C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39DA">
        <w:rPr>
          <w:b/>
        </w:rPr>
        <w:t>Персональный индекс научного цитирования</w:t>
      </w:r>
      <w:r w:rsidRPr="00F16032">
        <w:rPr>
          <w:b/>
        </w:rPr>
        <w:t xml:space="preserve"> </w:t>
      </w:r>
      <w:r w:rsidRPr="009339DA">
        <w:rPr>
          <w:b/>
        </w:rPr>
        <w:t>претендент узнает самостоятельно посл</w:t>
      </w:r>
      <w:r>
        <w:rPr>
          <w:b/>
        </w:rPr>
        <w:t>е</w:t>
      </w:r>
      <w:r w:rsidRPr="009339DA">
        <w:rPr>
          <w:b/>
        </w:rPr>
        <w:t xml:space="preserve"> регистрации на сайте Научной электронной библиотеки – </w:t>
      </w:r>
      <w:r w:rsidRPr="009339DA">
        <w:rPr>
          <w:b/>
          <w:lang w:val="en-US"/>
        </w:rPr>
        <w:t>htth</w:t>
      </w:r>
      <w:r w:rsidRPr="00F16032">
        <w:rPr>
          <w:b/>
        </w:rPr>
        <w:t>://</w:t>
      </w:r>
      <w:r w:rsidRPr="009339DA">
        <w:rPr>
          <w:b/>
          <w:lang w:val="en-US"/>
        </w:rPr>
        <w:t>elibrary</w:t>
      </w:r>
      <w:r w:rsidRPr="00F16032">
        <w:rPr>
          <w:b/>
        </w:rPr>
        <w:t>.</w:t>
      </w:r>
      <w:r w:rsidRPr="009339DA">
        <w:rPr>
          <w:b/>
          <w:lang w:val="en-US"/>
        </w:rPr>
        <w:t>ru</w:t>
      </w:r>
      <w:r w:rsidRPr="00F16032">
        <w:rPr>
          <w:b/>
        </w:rPr>
        <w:t>/</w:t>
      </w:r>
      <w:r w:rsidRPr="00F16032">
        <w:t xml:space="preserve">  </w:t>
      </w:r>
    </w:p>
  </w:footnote>
  <w:footnote w:id="3">
    <w:p w:rsidR="00AA1889" w:rsidRDefault="00AA1889" w:rsidP="00367C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39DA">
        <w:rPr>
          <w:b/>
        </w:rPr>
        <w:t>Персональный индекс научного цитирования</w:t>
      </w:r>
      <w:r w:rsidRPr="00F16032">
        <w:rPr>
          <w:b/>
        </w:rPr>
        <w:t xml:space="preserve"> </w:t>
      </w:r>
      <w:r w:rsidRPr="009339DA">
        <w:rPr>
          <w:b/>
        </w:rPr>
        <w:t>претендент узнает самостоятельно посл</w:t>
      </w:r>
      <w:r>
        <w:rPr>
          <w:b/>
        </w:rPr>
        <w:t>е</w:t>
      </w:r>
      <w:r w:rsidRPr="009339DA">
        <w:rPr>
          <w:b/>
        </w:rPr>
        <w:t xml:space="preserve"> регистрации на сайте Научной электронной библиотеки – </w:t>
      </w:r>
      <w:r w:rsidRPr="009339DA">
        <w:rPr>
          <w:b/>
          <w:lang w:val="en-US"/>
        </w:rPr>
        <w:t>htth</w:t>
      </w:r>
      <w:r w:rsidRPr="00F16032">
        <w:rPr>
          <w:b/>
        </w:rPr>
        <w:t>://</w:t>
      </w:r>
      <w:r w:rsidRPr="009339DA">
        <w:rPr>
          <w:b/>
          <w:lang w:val="en-US"/>
        </w:rPr>
        <w:t>elibrary</w:t>
      </w:r>
      <w:r w:rsidRPr="00F16032">
        <w:rPr>
          <w:b/>
        </w:rPr>
        <w:t>.</w:t>
      </w:r>
      <w:r w:rsidRPr="009339DA">
        <w:rPr>
          <w:b/>
          <w:lang w:val="en-US"/>
        </w:rPr>
        <w:t>ru</w:t>
      </w:r>
      <w:r w:rsidRPr="00F16032">
        <w:rPr>
          <w:b/>
        </w:rPr>
        <w:t>/</w:t>
      </w:r>
      <w:r w:rsidRPr="00F16032">
        <w:t xml:space="preserve">  </w:t>
      </w:r>
    </w:p>
  </w:footnote>
  <w:footnote w:id="4">
    <w:p w:rsidR="00AA1889" w:rsidRDefault="00AA1889" w:rsidP="00367CF5">
      <w:r w:rsidRPr="00537271">
        <w:rPr>
          <w:rStyle w:val="FootnoteReference"/>
          <w:rFonts w:ascii="Times New Roman" w:hAnsi="Times New Roman"/>
          <w:b/>
          <w:bCs/>
          <w:i/>
          <w:iCs/>
          <w:sz w:val="22"/>
          <w:szCs w:val="22"/>
        </w:rPr>
        <w:footnoteRef/>
      </w:r>
      <w:r w:rsidRPr="00537271">
        <w:rPr>
          <w:rFonts w:ascii="Times New Roman" w:hAnsi="Times New Roman" w:cs="Times New Roman"/>
          <w:sz w:val="22"/>
          <w:szCs w:val="22"/>
        </w:rPr>
        <w:t xml:space="preserve"> данное библиографическое описание подготовлено сотрудниками научной библиотеки МГЛУ</w:t>
      </w:r>
    </w:p>
  </w:footnote>
  <w:footnote w:id="5">
    <w:p w:rsidR="00AA1889" w:rsidRDefault="00AA1889" w:rsidP="00367CF5">
      <w:pPr>
        <w:pStyle w:val="FootnoteText"/>
      </w:pPr>
      <w:r w:rsidRPr="00537271">
        <w:rPr>
          <w:rStyle w:val="FootnoteReference"/>
          <w:sz w:val="22"/>
          <w:szCs w:val="22"/>
        </w:rPr>
        <w:footnoteRef/>
      </w:r>
      <w:r w:rsidRPr="00537271">
        <w:rPr>
          <w:sz w:val="22"/>
          <w:szCs w:val="22"/>
        </w:rPr>
        <w:t xml:space="preserve"> Vest-</w:t>
      </w:r>
      <w:r w:rsidRPr="00537271">
        <w:rPr>
          <w:sz w:val="22"/>
          <w:szCs w:val="22"/>
          <w:highlight w:val="yellow"/>
        </w:rPr>
        <w:t>2014</w:t>
      </w:r>
      <w:r w:rsidRPr="00537271">
        <w:rPr>
          <w:sz w:val="22"/>
          <w:szCs w:val="22"/>
        </w:rPr>
        <w:t xml:space="preserve"> – меняется в зависимости от года издания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7D8"/>
    <w:multiLevelType w:val="hybridMultilevel"/>
    <w:tmpl w:val="EEA6DEF4"/>
    <w:lvl w:ilvl="0" w:tplc="77A6972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4732682"/>
    <w:multiLevelType w:val="hybridMultilevel"/>
    <w:tmpl w:val="F880DF24"/>
    <w:lvl w:ilvl="0" w:tplc="BBD432DA">
      <w:start w:val="1"/>
      <w:numFmt w:val="decimal"/>
      <w:lvlText w:val="%1."/>
      <w:lvlJc w:val="left"/>
      <w:pPr>
        <w:tabs>
          <w:tab w:val="num" w:pos="17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44B0549D"/>
    <w:multiLevelType w:val="hybridMultilevel"/>
    <w:tmpl w:val="A8766006"/>
    <w:lvl w:ilvl="0" w:tplc="3DE28EB0">
      <w:start w:val="1"/>
      <w:numFmt w:val="bullet"/>
      <w:lvlText w:val="–"/>
      <w:lvlJc w:val="left"/>
      <w:pPr>
        <w:tabs>
          <w:tab w:val="num" w:pos="226"/>
        </w:tabs>
        <w:ind w:left="22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45C71EB5"/>
    <w:multiLevelType w:val="multilevel"/>
    <w:tmpl w:val="084ED590"/>
    <w:lvl w:ilvl="0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62B27"/>
    <w:multiLevelType w:val="hybridMultilevel"/>
    <w:tmpl w:val="6E867750"/>
    <w:lvl w:ilvl="0" w:tplc="3DE28EB0">
      <w:start w:val="1"/>
      <w:numFmt w:val="bullet"/>
      <w:lvlText w:val="–"/>
      <w:lvlJc w:val="left"/>
      <w:pPr>
        <w:tabs>
          <w:tab w:val="num" w:pos="822"/>
        </w:tabs>
        <w:ind w:left="82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CF5"/>
    <w:rsid w:val="00014A49"/>
    <w:rsid w:val="0009398F"/>
    <w:rsid w:val="00096D2D"/>
    <w:rsid w:val="000A37F1"/>
    <w:rsid w:val="000A3EFB"/>
    <w:rsid w:val="000E098E"/>
    <w:rsid w:val="000E1EFC"/>
    <w:rsid w:val="00104C80"/>
    <w:rsid w:val="001476B4"/>
    <w:rsid w:val="001613FB"/>
    <w:rsid w:val="00183A2C"/>
    <w:rsid w:val="001C1912"/>
    <w:rsid w:val="001E414D"/>
    <w:rsid w:val="002113EB"/>
    <w:rsid w:val="0021408A"/>
    <w:rsid w:val="0021674D"/>
    <w:rsid w:val="00252F79"/>
    <w:rsid w:val="00285102"/>
    <w:rsid w:val="00296DF6"/>
    <w:rsid w:val="002A6BEF"/>
    <w:rsid w:val="002E64C5"/>
    <w:rsid w:val="002F75D0"/>
    <w:rsid w:val="0031074C"/>
    <w:rsid w:val="00367CF5"/>
    <w:rsid w:val="0038119C"/>
    <w:rsid w:val="003932F5"/>
    <w:rsid w:val="0043573F"/>
    <w:rsid w:val="00451E69"/>
    <w:rsid w:val="00457B06"/>
    <w:rsid w:val="0048435A"/>
    <w:rsid w:val="00493EA4"/>
    <w:rsid w:val="0049730B"/>
    <w:rsid w:val="004C0BBE"/>
    <w:rsid w:val="004E147A"/>
    <w:rsid w:val="004E5DD4"/>
    <w:rsid w:val="004F0C88"/>
    <w:rsid w:val="004F3E1D"/>
    <w:rsid w:val="00537271"/>
    <w:rsid w:val="00546679"/>
    <w:rsid w:val="00561374"/>
    <w:rsid w:val="00584E06"/>
    <w:rsid w:val="00585D15"/>
    <w:rsid w:val="005C2CAC"/>
    <w:rsid w:val="005F1368"/>
    <w:rsid w:val="00625157"/>
    <w:rsid w:val="00667105"/>
    <w:rsid w:val="00667B3F"/>
    <w:rsid w:val="00670FD2"/>
    <w:rsid w:val="0067278C"/>
    <w:rsid w:val="006D787E"/>
    <w:rsid w:val="006F7350"/>
    <w:rsid w:val="006F7B8C"/>
    <w:rsid w:val="00712DF8"/>
    <w:rsid w:val="00741F8A"/>
    <w:rsid w:val="007871A2"/>
    <w:rsid w:val="007D57C5"/>
    <w:rsid w:val="00813E0A"/>
    <w:rsid w:val="00816F48"/>
    <w:rsid w:val="00872722"/>
    <w:rsid w:val="00882B36"/>
    <w:rsid w:val="009166EF"/>
    <w:rsid w:val="009339DA"/>
    <w:rsid w:val="00940706"/>
    <w:rsid w:val="0097638D"/>
    <w:rsid w:val="009779BD"/>
    <w:rsid w:val="009870D0"/>
    <w:rsid w:val="009A793F"/>
    <w:rsid w:val="009D602D"/>
    <w:rsid w:val="009D7D5E"/>
    <w:rsid w:val="00A01115"/>
    <w:rsid w:val="00A055F3"/>
    <w:rsid w:val="00A41806"/>
    <w:rsid w:val="00A517E2"/>
    <w:rsid w:val="00A57732"/>
    <w:rsid w:val="00A577E9"/>
    <w:rsid w:val="00A634D6"/>
    <w:rsid w:val="00A80BB3"/>
    <w:rsid w:val="00AA1889"/>
    <w:rsid w:val="00AB5A28"/>
    <w:rsid w:val="00B00C3E"/>
    <w:rsid w:val="00B06362"/>
    <w:rsid w:val="00B81573"/>
    <w:rsid w:val="00B852CD"/>
    <w:rsid w:val="00C01913"/>
    <w:rsid w:val="00C2781C"/>
    <w:rsid w:val="00C54497"/>
    <w:rsid w:val="00C74298"/>
    <w:rsid w:val="00C924B0"/>
    <w:rsid w:val="00CB1FC3"/>
    <w:rsid w:val="00CD20C1"/>
    <w:rsid w:val="00D132BB"/>
    <w:rsid w:val="00D215F2"/>
    <w:rsid w:val="00DB6697"/>
    <w:rsid w:val="00DB69F1"/>
    <w:rsid w:val="00DC7DD1"/>
    <w:rsid w:val="00E116FF"/>
    <w:rsid w:val="00E3329E"/>
    <w:rsid w:val="00E455BD"/>
    <w:rsid w:val="00E94DD0"/>
    <w:rsid w:val="00F079FD"/>
    <w:rsid w:val="00F16032"/>
    <w:rsid w:val="00F3195B"/>
    <w:rsid w:val="00F85828"/>
    <w:rsid w:val="00F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C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3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7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367C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67CF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CF1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7C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7C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27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CF1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727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F1"/>
    <w:rPr>
      <w:rFonts w:cs="Courier New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tnik-mslu.ru/Vest-2014/Vest-17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8F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2647</Words>
  <Characters>15092</Characters>
  <Application>Microsoft Office Outlook</Application>
  <DocSecurity>0</DocSecurity>
  <Lines>0</Lines>
  <Paragraphs>0</Paragraphs>
  <ScaleCrop>false</ScaleCrop>
  <Company>MSLU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Novikov</dc:creator>
  <cp:keywords/>
  <dc:description/>
  <cp:lastModifiedBy>Novikov</cp:lastModifiedBy>
  <cp:revision>2</cp:revision>
  <cp:lastPrinted>2017-04-07T14:44:00Z</cp:lastPrinted>
  <dcterms:created xsi:type="dcterms:W3CDTF">2017-04-12T08:11:00Z</dcterms:created>
  <dcterms:modified xsi:type="dcterms:W3CDTF">2017-04-12T08:11:00Z</dcterms:modified>
</cp:coreProperties>
</file>