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ДОГОВОР № ______</w:t>
      </w:r>
    </w:p>
    <w:p>
      <w:pPr>
        <w:pStyle w:val="Normal"/>
        <w:ind w:left="0" w:right="-897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оказания образовательных услуг по программе повышения квалификации</w:t>
      </w:r>
    </w:p>
    <w:p>
      <w:pPr>
        <w:pStyle w:val="Normal"/>
        <w:ind w:left="0" w:right="-89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г. Москва</w:t>
        <w:tab/>
        <w:tab/>
        <w:tab/>
        <w:tab/>
        <w:tab/>
        <w:tab/>
        <w:tab/>
        <w:tab/>
        <w:tab/>
        <w:tab/>
        <w:t>«</w:t>
      </w:r>
      <w:r>
        <w:rPr>
          <w:b/>
          <w:bCs/>
          <w:sz w:val="20"/>
          <w:szCs w:val="20"/>
          <w:u w:val="none"/>
        </w:rPr>
        <w:t>_____</w:t>
      </w:r>
      <w:r>
        <w:rPr>
          <w:sz w:val="20"/>
          <w:szCs w:val="20"/>
        </w:rPr>
        <w:t>» ____________</w:t>
      </w:r>
      <w:r>
        <w:rPr>
          <w:sz w:val="20"/>
          <w:szCs w:val="20"/>
          <w:u w:val="single"/>
        </w:rPr>
        <w:t xml:space="preserve">2019 </w:t>
      </w:r>
      <w:r>
        <w:rPr>
          <w:sz w:val="20"/>
          <w:szCs w:val="20"/>
        </w:rPr>
        <w:t>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 w:val="false"/>
        <w:suppressAutoHyphens w:val="true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осуществляющее образовательную  деятельность (далее – образовательная организация) на  основании  лицензии от 04 декабря 2015 г. №1796 – серия 90Л01, №0008818 и свидетельства о государственной аккредитации от 26 февраля 2016г. № 1690 – серия 90А01, №0001783, выданных Федеральной службой по надзору в сфере образования и науки, именуемое в дальнейшем «Исполнитель», в лице ректора Краевой Ирины Аркадьевны, действующего на основании Устава, и______________________________________________ _______________________________________________________________________________________________________,</w:t>
      </w:r>
    </w:p>
    <w:p>
      <w:pPr>
        <w:pStyle w:val="ConsPlusNonformat"/>
        <w:ind w:left="0" w:right="0" w:firstLine="709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полностью)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 в дальнейшем «Заказчик», совместно именуемые «Стороны», заключили настоящий Договор о нижеследующем:</w:t>
      </w:r>
    </w:p>
    <w:p>
      <w:pPr>
        <w:pStyle w:val="ConsPlusNonformat"/>
        <w:ind w:left="0" w:righ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1. Предмет Договора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1.1. Исполнитель обязуется оказать образовательную услугу по дополнительной образовательной программе повышения квалификации </w:t>
      </w:r>
      <w:r>
        <w:rPr>
          <w:rFonts w:cs="Times New Roman" w:ascii="Times New Roman" w:hAnsi="Times New Roman"/>
          <w:b/>
          <w:bCs/>
          <w:sz w:val="20"/>
          <w:szCs w:val="20"/>
        </w:rPr>
        <w:t>«</w:t>
      </w:r>
      <w:r>
        <w:rPr>
          <w:rStyle w:val="Style14"/>
          <w:rFonts w:eastAsia="Times New Roman" w:cs="Times New Roman" w:ascii="Times New Roman;serif" w:hAnsi="Times New Roman;serif"/>
          <w:color w:val="00000A"/>
          <w:sz w:val="20"/>
          <w:szCs w:val="20"/>
          <w:lang w:eastAsia="en-US"/>
        </w:rPr>
        <w:t>Новая реальность и современные коммуникативные технологии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» </w:t>
      </w:r>
      <w:r>
        <w:rPr>
          <w:rFonts w:cs="Times New Roman" w:ascii="Times New Roman" w:hAnsi="Times New Roman"/>
          <w:sz w:val="20"/>
          <w:szCs w:val="20"/>
        </w:rPr>
        <w:t>(далее – услуга, образовательная программа), а Заказчик обязуется оплатить услугу в порядке и сроки, установленные настоящим Договором.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1.2. Период проведения образовательной программы –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2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3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октября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по 2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5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октября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2019 г. </w:t>
      </w:r>
      <w:r>
        <w:rPr>
          <w:rFonts w:cs="Times New Roman" w:ascii="Times New Roman" w:hAnsi="Times New Roman"/>
          <w:sz w:val="20"/>
          <w:szCs w:val="20"/>
        </w:rPr>
        <w:t xml:space="preserve">Срок освоения образовательной программы (продолжительность обучения) составляет </w:t>
      </w:r>
      <w:r>
        <w:rPr>
          <w:rFonts w:cs="Times New Roman" w:ascii="Times New Roman" w:hAnsi="Times New Roman"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дня.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1.3. Место проведения образовательной программы – г. Москва, ул. Остоженка, д. 38, стр. 1.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1.4. После освоения образовательной программы Заказчику выдается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удостоверение о повышении квалификации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установленного образца с указанием наименования, срока освоения Программы и объема аудиторных занятий по Программе.</w:t>
      </w:r>
    </w:p>
    <w:p>
      <w:pPr>
        <w:pStyle w:val="ConsPlusNonformat"/>
        <w:ind w:left="709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2. Права и обязанности сторон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2.1. Исполнитель обязуется: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2.1.1. Организовать и провести в рамках </w:t>
      </w:r>
      <w:r>
        <w:rPr>
          <w:rFonts w:cs="Times New Roman" w:ascii="Times New Roman" w:hAnsi="Times New Roman"/>
          <w:sz w:val="20"/>
          <w:szCs w:val="20"/>
        </w:rPr>
        <w:t xml:space="preserve">Международной </w:t>
      </w:r>
      <w:r>
        <w:rPr>
          <w:rFonts w:cs="Times New Roman" w:ascii="Times New Roman" w:hAnsi="Times New Roman"/>
        </w:rPr>
        <w:t>научно-</w:t>
      </w:r>
      <w:r>
        <w:rPr>
          <w:rFonts w:cs="Times New Roman" w:ascii="Times New Roman" w:hAnsi="Times New Roman"/>
        </w:rPr>
        <w:t>практическо</w:t>
      </w:r>
      <w:r>
        <w:rPr>
          <w:rFonts w:cs="Times New Roman" w:ascii="Times New Roman" w:hAnsi="Times New Roman"/>
        </w:rPr>
        <w:t xml:space="preserve">й конференции </w:t>
      </w:r>
      <w:r>
        <w:rPr>
          <w:rFonts w:cs="Times New Roman" w:ascii="Times New Roman" w:hAnsi="Times New Roman"/>
          <w:sz w:val="20"/>
          <w:szCs w:val="20"/>
        </w:rPr>
        <w:t xml:space="preserve">образовательную программу повышения квалификации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«</w:t>
      </w:r>
      <w:bookmarkStart w:id="0" w:name="__DdeLink__308_1616543564"/>
      <w:r>
        <w:rPr>
          <w:rStyle w:val="Style14"/>
          <w:rFonts w:eastAsia="Times New Roman" w:cs="Times New Roman" w:ascii="Times New Roman;serif" w:hAnsi="Times New Roman;serif"/>
          <w:b w:val="false"/>
          <w:bCs w:val="false"/>
          <w:color w:val="00000A"/>
          <w:sz w:val="20"/>
          <w:szCs w:val="20"/>
          <w:lang w:eastAsia="en-US"/>
        </w:rPr>
        <w:t>Новая реальность и современные коммуникативные технологии</w:t>
      </w:r>
      <w:bookmarkEnd w:id="0"/>
      <w:r>
        <w:rPr>
          <w:rStyle w:val="Style14"/>
          <w:rFonts w:eastAsia="Times New Roman" w:cs="Times New Roman" w:ascii="Times New Roman;serif" w:hAnsi="Times New Roman;serif"/>
          <w:b w:val="false"/>
          <w:bCs w:val="false"/>
          <w:color w:val="00000A"/>
          <w:sz w:val="20"/>
          <w:szCs w:val="20"/>
          <w:lang w:eastAsia="en-US"/>
        </w:rPr>
        <w:t>»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срок, указанный в п. 1.2 Договора.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2.1.2. После освоения образовательной программы выдать Заказчику удостоверение о повышении квалификации.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  <w:shd w:fill="auto" w:val="clear"/>
        </w:rPr>
        <w:t>2.2. Исполнитель вправе: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  <w:shd w:fill="auto" w:val="clear"/>
        </w:rPr>
        <w:t xml:space="preserve">2.2.1. </w:t>
      </w:r>
      <w:r>
        <w:rPr>
          <w:rFonts w:cs="Times New Roman" w:ascii="Times New Roman" w:hAnsi="Times New Roman"/>
          <w:sz w:val="20"/>
          <w:szCs w:val="20"/>
        </w:rPr>
        <w:t>Самостоятельно определять формы и методы оказания услуг, исходя из требований законодательства Российской Федерации, а также конкретных условий Договора.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2.2.2. Получать от Заказчика информацию, необходимую для выполнения своих обязательств по Договору.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2.3. Заказчик обязуется: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</w:rPr>
        <w:t>2.3.1. П</w:t>
      </w:r>
      <w:r>
        <w:rPr>
          <w:rFonts w:cs="Times New Roman" w:ascii="Times New Roman" w:hAnsi="Times New Roman"/>
          <w:sz w:val="20"/>
          <w:szCs w:val="20"/>
        </w:rPr>
        <w:t>ринять участие в образовательной программе «</w:t>
      </w:r>
      <w:bookmarkStart w:id="1" w:name="__DdeLink__827_1465785643"/>
      <w:r>
        <w:rPr>
          <w:rStyle w:val="Style14"/>
          <w:rFonts w:eastAsia="Times New Roman" w:cs="Times New Roman" w:ascii="Times New Roman;serif" w:hAnsi="Times New Roman;serif"/>
          <w:b w:val="false"/>
          <w:bCs w:val="false"/>
          <w:color w:val="00000A"/>
          <w:sz w:val="20"/>
          <w:szCs w:val="20"/>
          <w:lang w:eastAsia="en-US"/>
        </w:rPr>
        <w:t>Новая реальность и современные коммуникативные технологии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0"/>
          <w:szCs w:val="20"/>
          <w:lang w:eastAsia="en-US"/>
        </w:rPr>
        <w:t>»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>2.3.2. Произвести оплату в установленном объёме и в установленные сроки, указанные в разделе 3 настоящего Договора.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>2.3.3. Оказывать содействие Исполнителю в оказании услуг по настоящему Договору.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  <w:shd w:fill="auto" w:val="clear"/>
        </w:rPr>
        <w:t>2.4. Заказчик вправе: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  <w:shd w:fill="auto" w:val="clear"/>
        </w:rPr>
        <w:t xml:space="preserve">2.4.1. </w:t>
      </w:r>
      <w:r>
        <w:rPr>
          <w:rFonts w:cs="Times New Roman" w:ascii="Times New Roman" w:hAnsi="Times New Roman"/>
          <w:sz w:val="20"/>
          <w:szCs w:val="20"/>
        </w:rPr>
        <w:t>Проверять ход и качество оказываемых Исполнителем услуг.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2.4.2. Отказаться от исполнения настоящего Договора при условии ненадлежащего оказания Исполнителем услуг по настоящему Договору.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</w:t>
      </w:r>
    </w:p>
    <w:p>
      <w:pPr>
        <w:pStyle w:val="ConsNonformat"/>
        <w:ind w:left="0" w:right="0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3. Стоимость услуг, сроки и порядок их оплаты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3.1.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Стоимость образовательных услуг для 1 (одного) слушателя за весь период проведения образовательной программы «</w:t>
      </w:r>
      <w:r>
        <w:rPr>
          <w:rStyle w:val="Style14"/>
          <w:rFonts w:eastAsia="Times New Roman" w:cs="Times New Roman" w:ascii="Times New Roman;serif" w:hAnsi="Times New Roman;serif"/>
          <w:b w:val="false"/>
          <w:bCs w:val="false"/>
          <w:color w:val="00000A"/>
          <w:sz w:val="20"/>
          <w:szCs w:val="20"/>
          <w:lang w:eastAsia="en-US"/>
        </w:rPr>
        <w:t>Новая реальность и современные коммуникативные технологии</w:t>
      </w:r>
      <w:r>
        <w:rPr>
          <w:rFonts w:cs="Times New Roman" w:ascii="Times New Roman" w:hAnsi="Times New Roman"/>
          <w:sz w:val="20"/>
          <w:szCs w:val="20"/>
        </w:rPr>
        <w:t xml:space="preserve">» составляет </w:t>
      </w:r>
      <w:r>
        <w:rPr>
          <w:rFonts w:cs="Times New Roman" w:ascii="Times New Roman" w:hAnsi="Times New Roman"/>
          <w:b/>
          <w:bCs/>
          <w:sz w:val="20"/>
          <w:szCs w:val="20"/>
        </w:rPr>
        <w:t>500</w:t>
      </w:r>
      <w:r>
        <w:rPr>
          <w:rFonts w:cs="Times New Roman" w:ascii="Times New Roman" w:hAnsi="Times New Roman"/>
          <w:b/>
          <w:bCs/>
          <w:sz w:val="20"/>
          <w:szCs w:val="20"/>
        </w:rPr>
        <w:t>0</w:t>
      </w:r>
      <w:r>
        <w:rPr>
          <w:rFonts w:cs="Times New Roman" w:ascii="Times New Roman" w:hAnsi="Times New Roman"/>
          <w:b/>
          <w:sz w:val="20"/>
          <w:szCs w:val="20"/>
        </w:rPr>
        <w:t xml:space="preserve"> (</w:t>
      </w:r>
      <w:r>
        <w:rPr>
          <w:rFonts w:cs="Times New Roman" w:ascii="Times New Roman" w:hAnsi="Times New Roman"/>
          <w:b/>
          <w:sz w:val="20"/>
          <w:szCs w:val="20"/>
        </w:rPr>
        <w:t>Пять</w:t>
      </w:r>
      <w:r>
        <w:rPr>
          <w:rFonts w:cs="Times New Roman" w:ascii="Times New Roman" w:hAnsi="Times New Roman"/>
          <w:b/>
          <w:sz w:val="20"/>
          <w:szCs w:val="20"/>
        </w:rPr>
        <w:t xml:space="preserve"> тысяч) рублей</w:t>
      </w:r>
      <w:r>
        <w:rPr>
          <w:rFonts w:cs="Times New Roman" w:ascii="Times New Roman" w:hAnsi="Times New Roman"/>
          <w:sz w:val="20"/>
          <w:szCs w:val="20"/>
        </w:rPr>
        <w:t>, НДС не облагается в соответствии с подпунктом 14 пункта 2 статьи 149 Налогового Кодекса Российской Федерации.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  <w:u w:val="none"/>
        </w:rPr>
        <w:t>3.2. Оплата производится Заказчиком путем внесения наличных денежных средств в кассу Исполнителя в один из дней проведения программы или на расчетный счет Исполнителя в течение 10 рабочих дней с момента заключения договора.</w:t>
      </w:r>
    </w:p>
    <w:p>
      <w:pPr>
        <w:pStyle w:val="ConsNonformat"/>
        <w:numPr>
          <w:ilvl w:val="0"/>
          <w:numId w:val="0"/>
        </w:numPr>
        <w:ind w:left="1080" w:right="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4. Порядок изменения и расторжения Договора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4.1. Настоящий Договор может быть расторгнут в порядке, предусмотренном законодательством Российской Федерации: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4.1.1. По инициативе Исполнителя: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отсутствии согласия Заказчика на обработку Исполнителем его персональных данных;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нарушении Заказчиком сроков оплаты услуг;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невозможности надлежащего исполнения обязательств по оказанию услуг вследствие действий (бездействия) Заказчика.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4.1.2. По инициативе Заказчика:</w:t>
      </w:r>
    </w:p>
    <w:p>
      <w:pPr>
        <w:pStyle w:val="Normal"/>
        <w:widowControl/>
        <w:numPr>
          <w:ilvl w:val="0"/>
          <w:numId w:val="0"/>
        </w:numPr>
        <w:tabs>
          <w:tab w:val="left" w:pos="680" w:leader="none"/>
        </w:tabs>
        <w:bidi w:val="0"/>
        <w:ind w:right="0" w:hanging="0"/>
        <w:jc w:val="both"/>
        <w:rPr/>
      </w:pPr>
      <w:r>
        <w:rPr>
          <w:rFonts w:cs="Symbol"/>
          <w:sz w:val="20"/>
          <w:szCs w:val="20"/>
        </w:rPr>
        <w:t>- если Исполнитель не может оказать услуги в объеме и сроки, предусмотренные настоящим Договором;</w:t>
      </w:r>
    </w:p>
    <w:p>
      <w:pPr>
        <w:pStyle w:val="Normal"/>
        <w:widowControl/>
        <w:numPr>
          <w:ilvl w:val="0"/>
          <w:numId w:val="0"/>
        </w:numPr>
        <w:tabs>
          <w:tab w:val="left" w:pos="680" w:leader="none"/>
        </w:tabs>
        <w:suppressAutoHyphens w:val="true"/>
        <w:bidi w:val="0"/>
        <w:ind w:right="0" w:hanging="0"/>
        <w:jc w:val="both"/>
        <w:rPr/>
      </w:pPr>
      <w:r>
        <w:rPr>
          <w:rFonts w:cs="Symbol"/>
          <w:sz w:val="20"/>
          <w:szCs w:val="20"/>
        </w:rPr>
        <w:t>- существен</w:t>
      </w:r>
      <w:r>
        <w:rPr>
          <w:sz w:val="20"/>
          <w:szCs w:val="20"/>
        </w:rPr>
        <w:t>ного нарушения / неисполнения Исполнителем своих обязательств по Договору, оказания услуг ненадлежащего качества.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4.1.3. По соглашению сторон и иных случаях, предусмотренных законодательством Российской Федерации.</w:t>
      </w:r>
    </w:p>
    <w:p>
      <w:pPr>
        <w:sectPr>
          <w:footerReference w:type="default" r:id="rId2"/>
          <w:type w:val="nextPage"/>
          <w:pgSz w:w="11906" w:h="16838"/>
          <w:pgMar w:left="850" w:right="567" w:header="0" w:top="567" w:footer="0" w:bottom="56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4.2. Настоящий договор может быть изменен по основаниям, предусмотренным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4.3. Изменения условий настоящего договора оформляются дополнительными соглашениями, подписанными Сторонами.</w:t>
      </w:r>
    </w:p>
    <w:p>
      <w:pPr>
        <w:pStyle w:val="Normal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5. Ответственность сторон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5.2. В случае просрочки исполнения Заказчиком обязательств по оплате оказанных и принятых услуг, предусмотренных Договором, Исполнитель вправе потребовать уплаты пени. Пеня в размере 0,1 % от цены Договора начисляется за каждый день просрочки платежа, начиная со дня, следующего после дня истечения срока оплаты.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5.4. Уплата неустойки (пени, штрафа), а также возмещение убытков не освобождает Стороны от исполнения обязательств, предусмотренных Договором.</w:t>
      </w:r>
    </w:p>
    <w:p>
      <w:pPr>
        <w:pStyle w:val="Normal"/>
        <w:ind w:left="709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6. Разрешение споров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6.1. Все споры, возникающие при исполнении настоящего Договора, решаются Сторонами путем переговоров.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6.2. В случае невозможности разрешения споров или разногласий путем переговоров, они подлежат рассмотрению в компетентном суде по местонахождению Исполнителя.</w:t>
      </w:r>
    </w:p>
    <w:p>
      <w:pPr>
        <w:pStyle w:val="Normal"/>
        <w:widowControl w:val="false"/>
        <w:ind w:left="709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7. Прочие условия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7.1. Настоящий договор вступает в силу с даты его подписания сторонами и действует до полного исполнения сторонами своих обязательств по нему.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7.3. 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7.4. В период оказания услуг по настоящему договору Заказчик именуется слушателем.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7.5. Настоящий Договор составлен в 2 (двух) экземплярах, каждый из которых имеет одинаковую юридическую силу, по одному для каждой из Сторон.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7.6. Изменения и дополнения к настоящему Договору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ind w:left="709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8. Адреса и реквизиты сторон</w:t>
      </w:r>
    </w:p>
    <w:tbl>
      <w:tblPr>
        <w:tblW w:w="10492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5"/>
        <w:gridCol w:w="5336"/>
      </w:tblGrid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>
        <w:trPr>
          <w:trHeight w:val="758" w:hRule="atLeast"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«Московский государственный лингвистический университет»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)</w:t>
            </w:r>
          </w:p>
        </w:tc>
      </w:tr>
      <w:tr>
        <w:trPr/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119034, г. Москва, ул. Остоженка, д. 38, стр. 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регистрации с указанием почтового индекса)</w:t>
            </w:r>
          </w:p>
        </w:tc>
      </w:tr>
      <w:tr>
        <w:trPr/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119034, г. Москва, ул. Остоженка, д. 38, стр. 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(фактический адрес)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 с указанием почтового индекса)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7704024466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770401001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9" w:hRule="atLeast"/>
        </w:trPr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г. Москве (</w:t>
            </w:r>
            <w:r>
              <w:rPr>
                <w:bCs/>
                <w:sz w:val="20"/>
                <w:szCs w:val="20"/>
              </w:rPr>
              <w:t>ФГБОУ ВО МГЛУ</w:t>
            </w:r>
            <w:r>
              <w:rPr>
                <w:sz w:val="20"/>
                <w:szCs w:val="20"/>
              </w:rPr>
              <w:t xml:space="preserve"> л/с 20736Х58630),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                             №</w:t>
            </w:r>
          </w:p>
        </w:tc>
      </w:tr>
      <w:tr>
        <w:trPr>
          <w:trHeight w:val="70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40501810845252000079</w:t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044525000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45383000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 __________________И. А. Краева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________________________________/__________________</w:t>
            </w:r>
          </w:p>
        </w:tc>
      </w:tr>
    </w:tbl>
    <w:p>
      <w:pPr>
        <w:pStyle w:val="BodyTextIndent3"/>
        <w:ind w:left="0" w:right="-1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850" w:right="567" w:header="0" w:top="567" w:footer="567" w:bottom="85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3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ind w:left="0" w:right="-57" w:hanging="0"/>
      <w:jc w:val="center"/>
      <w:outlineLvl w:val="0"/>
    </w:pPr>
    <w:rPr>
      <w:sz w:val="24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left="0" w:right="-57" w:hanging="0"/>
      <w:jc w:val="center"/>
      <w:outlineLvl w:val="1"/>
    </w:pPr>
    <w:rPr>
      <w:b/>
      <w:sz w:val="2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ind w:left="0" w:right="-57" w:hanging="0"/>
      <w:outlineLvl w:val="2"/>
    </w:pPr>
    <w:rPr>
      <w:b/>
      <w:sz w:val="24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WW8Num2z1">
    <w:name w:val="WW8Num2z1"/>
    <w:qFormat/>
    <w:rPr>
      <w:rFonts w:ascii="Times New Roman" w:hAnsi="Times New Roman" w:cs="Times New Roman"/>
      <w:b w:val="false"/>
      <w:bCs/>
      <w:sz w:val="21"/>
      <w:szCs w:val="21"/>
    </w:rPr>
  </w:style>
  <w:style w:type="character" w:styleId="WW8Num2z2">
    <w:name w:val="WW8Num2z2"/>
    <w:qFormat/>
    <w:rPr>
      <w:rFonts w:ascii="Times New Roman" w:hAnsi="Times New Roman" w:cs="Times New Roman"/>
      <w:sz w:val="21"/>
      <w:szCs w:val="21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sz w:val="21"/>
      <w:szCs w:val="22"/>
    </w:rPr>
  </w:style>
  <w:style w:type="character" w:styleId="WW8Num3z1">
    <w:name w:val="WW8Num3z1"/>
    <w:qFormat/>
    <w:rPr>
      <w:b w:val="false"/>
      <w:bCs w:val="false"/>
      <w:sz w:val="21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Style10">
    <w:name w:val="Символ сноски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21">
    <w:name w:val="Заголовок 2 Знак"/>
    <w:qFormat/>
    <w:rPr>
      <w:b/>
      <w:sz w:val="24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Нижний колонтитул Знак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ListLabel20">
    <w:name w:val="ListLabel 20"/>
    <w:qFormat/>
    <w:rPr>
      <w:rFonts w:ascii="Times New Roman" w:hAnsi="Times New Roman" w:cs="Times New Roman"/>
      <w:b w:val="false"/>
      <w:sz w:val="21"/>
      <w:szCs w:val="21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  <w:sz w:val="20"/>
      <w:szCs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  <w:sz w:val="21"/>
      <w:szCs w:val="22"/>
    </w:rPr>
  </w:style>
  <w:style w:type="character" w:styleId="ListLabel33">
    <w:name w:val="ListLabel 33"/>
    <w:qFormat/>
    <w:rPr>
      <w:b/>
      <w:sz w:val="21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z w:val="16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b/>
      <w:u w:val="none"/>
    </w:rPr>
  </w:style>
  <w:style w:type="character" w:styleId="ListLabel81">
    <w:name w:val="ListLabel 81"/>
    <w:qFormat/>
    <w:rPr>
      <w:b w:val="false"/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b/>
      <w:sz w:val="20"/>
      <w:szCs w:val="21"/>
    </w:rPr>
  </w:style>
  <w:style w:type="character" w:styleId="ListLabel96">
    <w:name w:val="ListLabel 96"/>
    <w:qFormat/>
    <w:rPr>
      <w:rFonts w:ascii="Times New Roman" w:hAnsi="Times New Roman" w:cs="Times New Roman"/>
      <w:b/>
      <w:bCs/>
      <w:sz w:val="20"/>
      <w:szCs w:val="21"/>
    </w:rPr>
  </w:style>
  <w:style w:type="character" w:styleId="ListLabel97">
    <w:name w:val="ListLabel 97"/>
    <w:qFormat/>
    <w:rPr>
      <w:rFonts w:ascii="Times New Roman" w:hAnsi="Times New Roman" w:cs="Times New Roman"/>
      <w:sz w:val="20"/>
      <w:szCs w:val="21"/>
    </w:rPr>
  </w:style>
  <w:style w:type="character" w:styleId="ListLabel98">
    <w:name w:val="ListLabel 98"/>
    <w:qFormat/>
    <w:rPr>
      <w:b/>
      <w:sz w:val="20"/>
      <w:szCs w:val="22"/>
    </w:rPr>
  </w:style>
  <w:style w:type="character" w:styleId="ListLabel99">
    <w:name w:val="ListLabel 99"/>
    <w:qFormat/>
    <w:rPr>
      <w:b w:val="false"/>
      <w:bCs w:val="false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eastAsia="Times New Roman" w:cs="Times New Roman"/>
      <w:b/>
      <w:sz w:val="20"/>
      <w:szCs w:val="21"/>
    </w:rPr>
  </w:style>
  <w:style w:type="character" w:styleId="ListLabel119">
    <w:name w:val="ListLabel 119"/>
    <w:qFormat/>
    <w:rPr>
      <w:rFonts w:cs="Times New Roman"/>
      <w:b/>
      <w:bCs/>
      <w:sz w:val="20"/>
      <w:szCs w:val="21"/>
    </w:rPr>
  </w:style>
  <w:style w:type="character" w:styleId="ListLabel120">
    <w:name w:val="ListLabel 120"/>
    <w:qFormat/>
    <w:rPr>
      <w:rFonts w:cs="Times New Roman"/>
      <w:sz w:val="20"/>
      <w:szCs w:val="21"/>
    </w:rPr>
  </w:style>
  <w:style w:type="character" w:styleId="ListLabel121">
    <w:name w:val="ListLabel 121"/>
    <w:qFormat/>
    <w:rPr>
      <w:b/>
      <w:sz w:val="20"/>
      <w:szCs w:val="22"/>
    </w:rPr>
  </w:style>
  <w:style w:type="character" w:styleId="ListLabel122">
    <w:name w:val="ListLabel 122"/>
    <w:qFormat/>
    <w:rPr>
      <w:b w:val="false"/>
      <w:bCs w:val="false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  <w:sz w:val="20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jc w:val="both"/>
    </w:pPr>
    <w:rPr>
      <w:sz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Body Text Indent"/>
    <w:basedOn w:val="Normal"/>
    <w:pPr>
      <w:ind w:left="0" w:right="-57" w:firstLine="567"/>
      <w:jc w:val="both"/>
    </w:pPr>
    <w:rPr>
      <w:sz w:val="24"/>
    </w:rPr>
  </w:style>
  <w:style w:type="paragraph" w:styleId="Style21">
    <w:name w:val="Footnote Text"/>
    <w:basedOn w:val="Normal"/>
    <w:pPr/>
    <w:rPr/>
  </w:style>
  <w:style w:type="paragraph" w:styleId="Style22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qFormat/>
    <w:pPr>
      <w:ind w:left="360" w:right="0" w:hanging="0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360" w:right="0" w:hanging="0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1">
    <w:name w:val="s_1"/>
    <w:basedOn w:val="Normal"/>
    <w:qFormat/>
    <w:pPr>
      <w:spacing w:before="280" w:after="280"/>
    </w:pPr>
    <w:rPr>
      <w:sz w:val="24"/>
      <w:szCs w:val="24"/>
    </w:rPr>
  </w:style>
  <w:style w:type="paragraph" w:styleId="ConsNonformat">
    <w:name w:val="ConsNonformat"/>
    <w:qFormat/>
    <w:pPr>
      <w:widowControl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LibreOffice/6.0.7.3$Linux_X86_64 LibreOffice_project/00m0$Build-3</Application>
  <Pages>2</Pages>
  <Words>910</Words>
  <Characters>6727</Characters>
  <CharactersWithSpaces>7623</CharactersWithSpaces>
  <Paragraphs>90</Paragraphs>
  <Company>МГЛУ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2017-10-20T06:37:00Z</dcterms:created>
  <dc:creator>Лысенков Г.Ф.</dc:creator>
  <dc:description/>
  <dc:language>ru-RU</dc:language>
  <cp:lastModifiedBy/>
  <cp:lastPrinted>2019-03-28T12:23:24Z</cp:lastPrinted>
  <dcterms:modified xsi:type="dcterms:W3CDTF">2019-06-24T15:16:32Z</dcterms:modified>
  <cp:revision>35</cp:revision>
  <dc:subject/>
  <dc:title>ДОГОВОР №__25_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МГЛУ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