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68FA" w:rsidRDefault="00F33E19">
      <w:pPr>
        <w:spacing w:after="1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</w:p>
    <w:p w:rsidR="00D668FA" w:rsidRDefault="00F33E19">
      <w:pPr>
        <w:spacing w:after="1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Методического объединения </w:t>
      </w:r>
    </w:p>
    <w:p w:rsidR="00D668FA" w:rsidRDefault="00F33E19">
      <w:pPr>
        <w:spacing w:after="1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профессионально ориентированного обучения иностранным языкам студентов неязыковых специальностей ФГБОУ ВО МГЛУ </w:t>
      </w:r>
    </w:p>
    <w:p w:rsidR="00D668FA" w:rsidRDefault="00F33E19">
      <w:pPr>
        <w:spacing w:after="16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(сентябрь-июнь 2021/2022 гг.)</w:t>
      </w:r>
    </w:p>
    <w:p w:rsidR="00D668FA" w:rsidRDefault="00F33E19">
      <w:pPr>
        <w:spacing w:before="57" w:after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</w:t>
      </w:r>
    </w:p>
    <w:p w:rsidR="00D668FA" w:rsidRDefault="00F33E19">
      <w:pPr>
        <w:spacing w:before="57" w:after="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Сентябрь  2021 г.</w:t>
      </w:r>
    </w:p>
    <w:p w:rsidR="00D668FA" w:rsidRDefault="00D668FA">
      <w:pPr>
        <w:spacing w:before="57" w:after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68FA" w:rsidRDefault="00F33E19">
      <w:pPr>
        <w:spacing w:after="160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 работе Методического объединения за 2020-2021 учебный год.</w:t>
      </w:r>
    </w:p>
    <w:p w:rsidR="00D668FA" w:rsidRDefault="00F33E19">
      <w:pPr>
        <w:overflowPunct w:val="0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Отв.: Гуреев В.А.</w:t>
      </w:r>
    </w:p>
    <w:p w:rsidR="00D668FA" w:rsidRDefault="00F33E19">
      <w:pPr>
        <w:spacing w:after="160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                         Бобкова П.В.</w:t>
      </w:r>
    </w:p>
    <w:p w:rsidR="00D668FA" w:rsidRDefault="00D668FA">
      <w:pPr>
        <w:spacing w:after="16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D668FA" w:rsidRDefault="00F33E19">
      <w:pPr>
        <w:spacing w:after="160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2) Утверждение Плана работы на 2021-2022 учебный год.</w:t>
      </w:r>
    </w:p>
    <w:p w:rsidR="00D668FA" w:rsidRDefault="00F33E19">
      <w:pPr>
        <w:spacing w:after="16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                                            Отв.: Гуреев В.А., </w:t>
      </w:r>
    </w:p>
    <w:p w:rsidR="00D668FA" w:rsidRDefault="00F33E19">
      <w:pPr>
        <w:spacing w:after="16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                                                      Бобкова П.В.</w:t>
      </w:r>
    </w:p>
    <w:p w:rsidR="00D668FA" w:rsidRDefault="00D668FA">
      <w:pPr>
        <w:spacing w:after="16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D668FA" w:rsidRDefault="00F33E19">
      <w:pPr>
        <w:spacing w:after="160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методике формирования в РПД лингвистических компетенций кафедр нелингвистического профиля в рамках ФГОС 3++ .</w:t>
      </w:r>
    </w:p>
    <w:p w:rsidR="00D668FA" w:rsidRDefault="00F33E19">
      <w:pPr>
        <w:overflowPunct w:val="0"/>
        <w:spacing w:after="160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Отв.: Перлова  О.В.</w:t>
      </w:r>
    </w:p>
    <w:p w:rsidR="00D668FA" w:rsidRDefault="00D668FA">
      <w:pPr>
        <w:overflowPunct w:val="0"/>
        <w:spacing w:after="16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</w:p>
    <w:p w:rsidR="00D668FA" w:rsidRDefault="00F33E19">
      <w:pPr>
        <w:spacing w:after="16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4) Разно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е.</w:t>
      </w:r>
    </w:p>
    <w:p w:rsidR="00D668FA" w:rsidRDefault="00D668FA">
      <w:pPr>
        <w:spacing w:after="16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D668FA" w:rsidRDefault="00D668FA">
      <w:pPr>
        <w:spacing w:after="16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D668FA" w:rsidRDefault="00D668FA">
      <w:pPr>
        <w:spacing w:after="16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D668FA" w:rsidRDefault="00F33E19">
      <w:pPr>
        <w:spacing w:after="160"/>
        <w:contextualSpacing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Ноябрь 2021 г.</w:t>
      </w:r>
    </w:p>
    <w:p w:rsidR="00D668FA" w:rsidRDefault="00D668FA">
      <w:pPr>
        <w:spacing w:after="160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D668FA" w:rsidRDefault="00F33E19">
      <w:pPr>
        <w:spacing w:after="160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1) </w:t>
      </w:r>
      <w:r>
        <w:rPr>
          <w:rFonts w:ascii="Times New Roman" w:eastAsia="Calibri" w:hAnsi="Times New Roman" w:cs="Times New Roman"/>
          <w:color w:val="00000A"/>
          <w:kern w:val="0"/>
          <w:sz w:val="28"/>
          <w:szCs w:val="28"/>
          <w:lang w:eastAsia="en-US" w:bidi="ar-SA"/>
        </w:rPr>
        <w:t>«Междисциплинарность как основа проектирования актуального содержания обучения иностранному языку: инновационный подход»</w:t>
      </w:r>
    </w:p>
    <w:p w:rsidR="00D668FA" w:rsidRDefault="00F33E19">
      <w:pPr>
        <w:spacing w:after="160"/>
        <w:contextualSpacing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A"/>
          <w:kern w:val="0"/>
          <w:sz w:val="28"/>
          <w:szCs w:val="28"/>
          <w:lang w:eastAsia="en-US" w:bidi="ar-SA"/>
        </w:rPr>
        <w:t xml:space="preserve">                                               Отв.: Л.В. Яроцкая, Д.В. Алейникова</w:t>
      </w:r>
    </w:p>
    <w:p w:rsidR="00D668FA" w:rsidRDefault="00D668FA">
      <w:pPr>
        <w:spacing w:after="16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D668FA" w:rsidRDefault="00D668FA">
      <w:pPr>
        <w:spacing w:after="16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D668FA" w:rsidRDefault="00F33E19">
      <w:pPr>
        <w:spacing w:after="160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en-US" w:bidi="ar-SA"/>
        </w:rPr>
        <w:t xml:space="preserve">Критерии оценки </w:t>
      </w:r>
      <w:r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en-US" w:bidi="ar-SA"/>
        </w:rPr>
        <w:t>качества подготовки аккредитационных документов (рабочих программ дисциплин, оценочных материалов,  методических материалов). Обмен опытом.</w:t>
      </w:r>
    </w:p>
    <w:p w:rsidR="00D668FA" w:rsidRDefault="00D668FA">
      <w:pPr>
        <w:spacing w:after="16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D668FA" w:rsidRDefault="00F33E19">
      <w:pPr>
        <w:spacing w:after="160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3) Разное.</w:t>
      </w:r>
    </w:p>
    <w:p w:rsidR="00D668FA" w:rsidRDefault="00D668FA">
      <w:pPr>
        <w:spacing w:after="16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D668FA" w:rsidRDefault="00D668FA">
      <w:pPr>
        <w:spacing w:after="16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D668FA" w:rsidRDefault="00F33E19">
      <w:pPr>
        <w:spacing w:after="160"/>
        <w:contextualSpacing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Январь 2022 г.</w:t>
      </w:r>
    </w:p>
    <w:p w:rsidR="00D668FA" w:rsidRDefault="00D668FA">
      <w:pPr>
        <w:spacing w:after="160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D668FA" w:rsidRDefault="00F33E19">
      <w:pPr>
        <w:pStyle w:val="ad"/>
      </w:pPr>
      <w:r>
        <w:rPr>
          <w:color w:val="00000A"/>
          <w:sz w:val="28"/>
          <w:szCs w:val="28"/>
        </w:rPr>
        <w:t xml:space="preserve">1) </w:t>
      </w:r>
      <w:r>
        <w:rPr>
          <w:color w:val="00000A"/>
          <w:sz w:val="28"/>
          <w:szCs w:val="28"/>
        </w:rPr>
        <w:t xml:space="preserve">Учебники и учебные пособия для  развития межкультурной </w:t>
      </w:r>
      <w:r>
        <w:rPr>
          <w:color w:val="00000A"/>
          <w:sz w:val="28"/>
          <w:szCs w:val="28"/>
        </w:rPr>
        <w:t>коммуникативной компетенции на современном этапе.</w:t>
      </w:r>
    </w:p>
    <w:p w:rsidR="00D668FA" w:rsidRDefault="00F33E19">
      <w:pPr>
        <w:pStyle w:val="ad"/>
      </w:pPr>
      <w:r>
        <w:rPr>
          <w:color w:val="00000A"/>
          <w:sz w:val="28"/>
          <w:szCs w:val="28"/>
        </w:rPr>
        <w:t xml:space="preserve">                                           Отв.: Перлова О.В.</w:t>
      </w:r>
    </w:p>
    <w:p w:rsidR="00D668FA" w:rsidRDefault="00F33E19">
      <w:pPr>
        <w:pStyle w:val="ad"/>
        <w:jc w:val="both"/>
      </w:pPr>
      <w:r>
        <w:rPr>
          <w:color w:val="000000"/>
          <w:sz w:val="28"/>
          <w:szCs w:val="28"/>
          <w:lang w:eastAsia="ru-RU"/>
        </w:rPr>
        <w:t>2) Об организации и проведении Круглого стола “</w:t>
      </w:r>
      <w:r>
        <w:rPr>
          <w:color w:val="000000"/>
          <w:sz w:val="28"/>
          <w:szCs w:val="28"/>
        </w:rPr>
        <w:t xml:space="preserve">Современные проблемы преподавания иностранного языка профессиональной направленности: письмо”. </w:t>
      </w:r>
    </w:p>
    <w:p w:rsidR="00D668FA" w:rsidRDefault="00F33E19">
      <w:pPr>
        <w:pStyle w:val="ad"/>
        <w:jc w:val="both"/>
      </w:pPr>
      <w:r>
        <w:rPr>
          <w:color w:val="000000"/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 xml:space="preserve">                                          Отв.: Моисеенко Л.В.</w:t>
      </w:r>
    </w:p>
    <w:p w:rsidR="00D668FA" w:rsidRDefault="00D668FA">
      <w:pPr>
        <w:pStyle w:val="ad"/>
        <w:rPr>
          <w:color w:val="00000A"/>
          <w:sz w:val="28"/>
          <w:szCs w:val="28"/>
        </w:rPr>
      </w:pPr>
    </w:p>
    <w:p w:rsidR="00D668FA" w:rsidRDefault="00F33E19">
      <w:pPr>
        <w:pStyle w:val="ad"/>
      </w:pPr>
      <w:r>
        <w:rPr>
          <w:color w:val="00000A"/>
          <w:sz w:val="28"/>
          <w:szCs w:val="28"/>
        </w:rPr>
        <w:t>3) Разное</w:t>
      </w:r>
    </w:p>
    <w:p w:rsidR="00D668FA" w:rsidRDefault="00D668FA">
      <w:pPr>
        <w:pStyle w:val="ad"/>
        <w:jc w:val="center"/>
        <w:rPr>
          <w:b/>
          <w:color w:val="000000"/>
          <w:sz w:val="28"/>
          <w:szCs w:val="28"/>
          <w:lang w:eastAsia="ru-RU"/>
        </w:rPr>
      </w:pPr>
    </w:p>
    <w:p w:rsidR="00D668FA" w:rsidRDefault="00F33E19">
      <w:pPr>
        <w:pStyle w:val="ad"/>
        <w:jc w:val="center"/>
      </w:pPr>
      <w:r>
        <w:rPr>
          <w:b/>
          <w:color w:val="000000"/>
          <w:sz w:val="28"/>
          <w:szCs w:val="28"/>
          <w:lang w:eastAsia="ru-RU"/>
        </w:rPr>
        <w:t>Март 2022 г.</w:t>
      </w:r>
    </w:p>
    <w:p w:rsidR="00D668FA" w:rsidRDefault="00D668FA">
      <w:pPr>
        <w:pStyle w:val="ad"/>
        <w:jc w:val="both"/>
        <w:rPr>
          <w:b/>
          <w:color w:val="000000"/>
          <w:sz w:val="28"/>
          <w:szCs w:val="28"/>
          <w:lang w:eastAsia="ru-RU"/>
        </w:rPr>
      </w:pPr>
    </w:p>
    <w:p w:rsidR="00D668FA" w:rsidRDefault="00F33E19">
      <w:pPr>
        <w:pStyle w:val="ad"/>
        <w:jc w:val="both"/>
      </w:pPr>
      <w:r>
        <w:rPr>
          <w:color w:val="000000"/>
          <w:sz w:val="28"/>
          <w:szCs w:val="28"/>
          <w:lang w:eastAsia="ru-RU"/>
        </w:rPr>
        <w:t xml:space="preserve">1) </w:t>
      </w:r>
      <w:r>
        <w:rPr>
          <w:rFonts w:eastAsia="Calibri"/>
          <w:color w:val="000000"/>
          <w:sz w:val="28"/>
          <w:szCs w:val="28"/>
          <w:lang w:eastAsia="en-US"/>
        </w:rPr>
        <w:t>Актуальное психологическое знание в преподавании иностранного языка: динамика учебной мотивации в образовательном процессе.</w:t>
      </w:r>
    </w:p>
    <w:p w:rsidR="00D668FA" w:rsidRDefault="00F33E19">
      <w:pPr>
        <w:pStyle w:val="ad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Отв.: Л.В. Яроцкая, Т.А. Дворецкая</w:t>
      </w:r>
    </w:p>
    <w:p w:rsidR="00D668FA" w:rsidRDefault="00D668FA">
      <w:pPr>
        <w:pStyle w:val="ad"/>
        <w:jc w:val="both"/>
        <w:rPr>
          <w:color w:val="000000"/>
          <w:sz w:val="28"/>
          <w:szCs w:val="28"/>
          <w:lang w:eastAsia="ru-RU"/>
        </w:rPr>
      </w:pPr>
    </w:p>
    <w:p w:rsidR="00D668FA" w:rsidRDefault="00F33E19">
      <w:pPr>
        <w:pStyle w:val="ad"/>
        <w:jc w:val="both"/>
      </w:pPr>
      <w:r>
        <w:rPr>
          <w:color w:val="000000"/>
          <w:sz w:val="28"/>
          <w:szCs w:val="28"/>
          <w:lang w:eastAsia="ru-RU"/>
        </w:rPr>
        <w:t xml:space="preserve">2) </w:t>
      </w:r>
      <w:r>
        <w:rPr>
          <w:rFonts w:eastAsia="Calibri"/>
          <w:color w:val="000000"/>
          <w:sz w:val="28"/>
          <w:szCs w:val="28"/>
          <w:lang w:eastAsia="en-US"/>
        </w:rPr>
        <w:t>«Лингводидактическая модель ранней профессионализации личности»</w:t>
      </w:r>
    </w:p>
    <w:p w:rsidR="00D668FA" w:rsidRDefault="00F33E19">
      <w:pPr>
        <w:overflowPunct w:val="0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                                    Отв.: Е.В. Думина</w:t>
      </w:r>
    </w:p>
    <w:p w:rsidR="00D668FA" w:rsidRDefault="00F33E19">
      <w:pPr>
        <w:pStyle w:val="ad"/>
        <w:jc w:val="both"/>
      </w:pPr>
      <w:r>
        <w:rPr>
          <w:color w:val="000000"/>
          <w:sz w:val="28"/>
          <w:szCs w:val="28"/>
        </w:rPr>
        <w:t xml:space="preserve">                                                </w:t>
      </w:r>
      <w:r>
        <w:rPr>
          <w:color w:val="000000"/>
          <w:sz w:val="28"/>
          <w:szCs w:val="28"/>
        </w:rPr>
        <w:t xml:space="preserve">   </w:t>
      </w:r>
    </w:p>
    <w:p w:rsidR="00D668FA" w:rsidRDefault="00F33E19">
      <w:pPr>
        <w:pStyle w:val="ad"/>
        <w:jc w:val="both"/>
      </w:pPr>
      <w:r>
        <w:rPr>
          <w:color w:val="000000"/>
          <w:sz w:val="28"/>
          <w:szCs w:val="28"/>
        </w:rPr>
        <w:t>3) Развитие цифровой грамотности в аспекте обучения ИЯ профессиональной направленности.</w:t>
      </w:r>
    </w:p>
    <w:p w:rsidR="00D668FA" w:rsidRDefault="00F33E19">
      <w:pPr>
        <w:pStyle w:val="ad"/>
        <w:jc w:val="both"/>
      </w:pPr>
      <w:r>
        <w:rPr>
          <w:color w:val="000000"/>
          <w:sz w:val="28"/>
          <w:szCs w:val="28"/>
        </w:rPr>
        <w:t xml:space="preserve">                                            Отв.: Романова М.В.</w:t>
      </w:r>
    </w:p>
    <w:p w:rsidR="00D668FA" w:rsidRDefault="00F33E19">
      <w:pPr>
        <w:pStyle w:val="ad"/>
        <w:jc w:val="both"/>
      </w:pPr>
      <w:r>
        <w:rPr>
          <w:color w:val="000000"/>
          <w:sz w:val="28"/>
          <w:szCs w:val="28"/>
        </w:rPr>
        <w:t xml:space="preserve"> 4) Разное</w:t>
      </w:r>
    </w:p>
    <w:p w:rsidR="00D668FA" w:rsidRDefault="00D668FA">
      <w:pPr>
        <w:pStyle w:val="ad"/>
        <w:rPr>
          <w:color w:val="000000"/>
          <w:sz w:val="28"/>
          <w:szCs w:val="28"/>
          <w:lang w:eastAsia="ru-RU"/>
        </w:rPr>
      </w:pPr>
    </w:p>
    <w:p w:rsidR="00D668FA" w:rsidRDefault="00F33E19">
      <w:pPr>
        <w:spacing w:after="160"/>
        <w:contextualSpacing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Май 2022 г.</w:t>
      </w:r>
    </w:p>
    <w:p w:rsidR="00D668FA" w:rsidRDefault="00D668FA">
      <w:pPr>
        <w:spacing w:after="160"/>
        <w:contextualSpacing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D668FA" w:rsidRDefault="00F33E19">
      <w:pPr>
        <w:pStyle w:val="ad"/>
        <w:rPr>
          <w:color w:val="000000"/>
          <w:sz w:val="28"/>
          <w:szCs w:val="28"/>
          <w:lang w:eastAsia="ru-RU"/>
        </w:rPr>
      </w:pPr>
      <w:r>
        <w:rPr>
          <w:color w:val="00000A"/>
          <w:sz w:val="28"/>
          <w:szCs w:val="28"/>
        </w:rPr>
        <w:t xml:space="preserve">1) </w:t>
      </w:r>
      <w:r>
        <w:rPr>
          <w:color w:val="000000"/>
          <w:sz w:val="28"/>
          <w:szCs w:val="28"/>
          <w:lang w:eastAsia="ru-RU"/>
        </w:rPr>
        <w:t>Отчет о работе Методического объединения за 2020-2021 учебный год.</w:t>
      </w:r>
    </w:p>
    <w:p w:rsidR="00D668FA" w:rsidRDefault="00F33E19">
      <w:pPr>
        <w:overflowPunct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                Отв.: Гуреев В.А.</w:t>
      </w:r>
    </w:p>
    <w:p w:rsidR="00D668FA" w:rsidRDefault="00F33E19">
      <w:pPr>
        <w:overflowPunct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                         Бобкова П.В.</w:t>
      </w:r>
    </w:p>
    <w:p w:rsidR="00D668FA" w:rsidRDefault="00D668FA">
      <w:pPr>
        <w:overflowPunct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668FA" w:rsidRDefault="00F33E19">
      <w:pPr>
        <w:overflowPunct w:val="0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планировании учебной нагрузки кафедр Методического объединения на 2022/2023 учебный год с учетом имеющихся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>внутренних кадровых ресурсов и их возможного перераспределения.</w:t>
      </w:r>
    </w:p>
    <w:p w:rsidR="00D668FA" w:rsidRDefault="00F33E19">
      <w:pPr>
        <w:overflowPunct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Отв.: Гуреев В.А., Мороз Н.Ю., Моисеенко Л.В., </w:t>
      </w:r>
    </w:p>
    <w:p w:rsidR="00D668FA" w:rsidRDefault="00F33E19">
      <w:pPr>
        <w:overflowPunct w:val="0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Смольянникова И.А., Харламова Н.С.</w:t>
      </w:r>
    </w:p>
    <w:p w:rsidR="00D668FA" w:rsidRDefault="00D668FA">
      <w:pPr>
        <w:overflowPunct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668FA" w:rsidRDefault="00F33E19">
      <w:pPr>
        <w:pStyle w:val="ad"/>
      </w:pPr>
      <w:r>
        <w:rPr>
          <w:color w:val="000000"/>
          <w:sz w:val="28"/>
          <w:szCs w:val="28"/>
          <w:lang w:eastAsia="ru-RU"/>
        </w:rPr>
        <w:t>3) Проектир</w:t>
      </w:r>
      <w:r>
        <w:rPr>
          <w:color w:val="000000"/>
          <w:sz w:val="28"/>
          <w:szCs w:val="28"/>
          <w:lang w:eastAsia="ru-RU"/>
        </w:rPr>
        <w:t>ование современного учебника иностранного языка для студентов неязыкового профиля: проблемы и решения.</w:t>
      </w:r>
    </w:p>
    <w:p w:rsidR="00D668FA" w:rsidRDefault="00F33E19">
      <w:pPr>
        <w:overflowPunct w:val="0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               Отв.: Романова М.В.</w:t>
      </w:r>
    </w:p>
    <w:p w:rsidR="00D668FA" w:rsidRDefault="00F33E19">
      <w:pPr>
        <w:overflowPunct w:val="0"/>
        <w:rPr>
          <w:rFonts w:hint="eastAsia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 w:bidi="ar-SA"/>
        </w:rPr>
        <w:t>4) Разное.</w:t>
      </w:r>
    </w:p>
    <w:p w:rsidR="00D668FA" w:rsidRDefault="00D668FA">
      <w:pPr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D668FA" w:rsidRDefault="00D668FA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D668FA" w:rsidRDefault="00F33E19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Июнь 2022 г.</w:t>
      </w:r>
    </w:p>
    <w:p w:rsidR="00D668FA" w:rsidRDefault="00D668FA">
      <w:pPr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D668FA" w:rsidRDefault="00F33E19">
      <w:pPr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о работе Методического объединения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2021-2022 учебный год.</w:t>
      </w:r>
    </w:p>
    <w:p w:rsidR="00D668FA" w:rsidRDefault="00F33E19">
      <w:pPr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Отв.: Гуреев В.А.,</w:t>
      </w:r>
    </w:p>
    <w:p w:rsidR="00D668FA" w:rsidRDefault="00F33E19">
      <w:pPr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Бобкова П.В.</w:t>
      </w:r>
    </w:p>
    <w:p w:rsidR="00D668FA" w:rsidRDefault="00F33E19">
      <w:pPr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</w:p>
    <w:p w:rsidR="00D668FA" w:rsidRDefault="00D668FA">
      <w:pPr>
        <w:contextualSpacing/>
        <w:jc w:val="both"/>
        <w:rPr>
          <w:rFonts w:hint="eastAsia"/>
          <w:color w:val="000000"/>
          <w:lang w:eastAsia="ru-RU"/>
        </w:rPr>
      </w:pPr>
    </w:p>
    <w:p w:rsidR="00D668FA" w:rsidRDefault="00F33E19">
      <w:pPr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Разное</w:t>
      </w:r>
    </w:p>
    <w:p w:rsidR="00D668FA" w:rsidRDefault="00D668FA">
      <w:pPr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D668FA" w:rsidRDefault="00D668FA">
      <w:pPr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D668FA" w:rsidRDefault="00F33E19">
      <w:pPr>
        <w:contextualSpacing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Руководитель Методического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объединения</w:t>
      </w:r>
    </w:p>
    <w:p w:rsidR="00D668FA" w:rsidRDefault="00F33E19">
      <w:pPr>
        <w:spacing w:after="160"/>
        <w:contextualSpacing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профессионально ориентированного обучения </w:t>
      </w:r>
    </w:p>
    <w:p w:rsidR="00D668FA" w:rsidRDefault="00F33E19">
      <w:pPr>
        <w:spacing w:after="160"/>
        <w:contextualSpacing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иностранным языкам студентов </w:t>
      </w:r>
    </w:p>
    <w:p w:rsidR="00D668FA" w:rsidRDefault="00F33E19">
      <w:pPr>
        <w:spacing w:after="160"/>
        <w:contextualSpacing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неязыковых специальностей ФГБОУ ВО МГЛУ                       проф.   Гуреев В.А.</w:t>
      </w:r>
    </w:p>
    <w:sectPr w:rsidR="00D668FA">
      <w:footerReference w:type="default" r:id="rId7"/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F33E19">
      <w:pPr>
        <w:rPr>
          <w:rFonts w:hint="eastAsia"/>
        </w:rPr>
      </w:pPr>
      <w:r>
        <w:separator/>
      </w:r>
    </w:p>
  </w:endnote>
  <w:endnote w:type="continuationSeparator" w:id="0">
    <w:p w:rsidR="00000000" w:rsidRDefault="00F33E1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20B0500000000000000"/>
    <w:charset w:val="80"/>
    <w:family w:val="swiss"/>
    <w:pitch w:val="variable"/>
    <w:sig w:usb0="30000003" w:usb1="2BDF3C10" w:usb2="00000016" w:usb3="00000000" w:csb0="002E0107" w:csb1="00000000"/>
  </w:font>
  <w:font w:name="Lohit Devanagari"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94946"/>
      <w:docPartObj>
        <w:docPartGallery w:val="Page Numbers (Bottom of Page)"/>
        <w:docPartUnique/>
      </w:docPartObj>
    </w:sdtPr>
    <w:sdtEndPr/>
    <w:sdtContent>
      <w:p w:rsidR="00D668FA" w:rsidRDefault="00F33E19">
        <w:pPr>
          <w:pStyle w:val="ae"/>
          <w:jc w:val="right"/>
          <w:rPr>
            <w:rFonts w:hint="eastAsia"/>
          </w:rPr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:rsidR="00D668FA" w:rsidRDefault="00D668FA">
    <w:pPr>
      <w:pStyle w:val="a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F33E19">
      <w:pPr>
        <w:rPr>
          <w:rFonts w:hint="eastAsia"/>
        </w:rPr>
      </w:pPr>
      <w:r>
        <w:separator/>
      </w:r>
    </w:p>
  </w:footnote>
  <w:footnote w:type="continuationSeparator" w:id="0">
    <w:p w:rsidR="00000000" w:rsidRDefault="00F33E1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FA"/>
    <w:rsid w:val="00D668FA"/>
    <w:rsid w:val="00F3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F043F03-EA54-5742-8739-982C8486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0E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styleId="a3">
    <w:name w:val="Emphasis"/>
    <w:qFormat/>
    <w:rPr>
      <w:i/>
      <w:iCs/>
    </w:rPr>
  </w:style>
  <w:style w:type="character" w:customStyle="1" w:styleId="a4">
    <w:name w:val="Выделение жирным"/>
    <w:qFormat/>
    <w:rPr>
      <w:b/>
      <w:bCs/>
    </w:rPr>
  </w:style>
  <w:style w:type="character" w:customStyle="1" w:styleId="a5">
    <w:name w:val="Нижний колонтитул Знак"/>
    <w:basedOn w:val="a0"/>
    <w:uiPriority w:val="99"/>
    <w:qFormat/>
    <w:rsid w:val="00365C37"/>
    <w:rPr>
      <w:rFonts w:cs="Mangal"/>
      <w:sz w:val="24"/>
      <w:szCs w:val="21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styleId="ad">
    <w:name w:val="Normal (Web)"/>
    <w:basedOn w:val="a"/>
    <w:uiPriority w:val="99"/>
    <w:qFormat/>
    <w:pPr>
      <w:spacing w:before="100" w:after="100"/>
    </w:pPr>
    <w:rPr>
      <w:rFonts w:ascii="Times New Roman" w:eastAsia="Times New Roman" w:hAnsi="Times New Roman" w:cs="Times New Roman"/>
      <w:kern w:val="0"/>
      <w:lang w:bidi="ar-SA"/>
    </w:rPr>
  </w:style>
  <w:style w:type="paragraph" w:styleId="ae">
    <w:name w:val="footer"/>
    <w:basedOn w:val="a"/>
    <w:uiPriority w:val="99"/>
    <w:unhideWhenUsed/>
    <w:rsid w:val="00365C37"/>
    <w:pPr>
      <w:tabs>
        <w:tab w:val="center" w:pos="4677"/>
        <w:tab w:val="right" w:pos="9355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48EB6-EAF5-4D7E-9ED8-89845828C85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Оксана Мангова</cp:lastModifiedBy>
  <cp:revision>2</cp:revision>
  <cp:lastPrinted>2019-04-01T11:54:00Z</cp:lastPrinted>
  <dcterms:created xsi:type="dcterms:W3CDTF">2021-10-03T19:08:00Z</dcterms:created>
  <dcterms:modified xsi:type="dcterms:W3CDTF">2021-10-03T19:08:00Z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